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r>
        <w:rPr>
          <w:rFonts w:asciiTheme="minorEastAsia" w:eastAsiaTheme="minorEastAsia" w:hAnsiTheme="minorEastAsia" w:cs="Times New Roman" w:hint="eastAsia"/>
          <w:szCs w:val="24"/>
        </w:rPr>
        <w:t>変更</w:t>
      </w:r>
      <w:r w:rsidRPr="00565A5C">
        <w:rPr>
          <w:rFonts w:asciiTheme="minorEastAsia" w:eastAsiaTheme="minorEastAsia" w:hAnsiTheme="minorEastAsia" w:cs="Times New Roman" w:hint="eastAsia"/>
          <w:szCs w:val="24"/>
        </w:rPr>
        <w:t>届出書</w:t>
      </w:r>
    </w:p>
    <w:p w:rsidR="007D5C3E" w:rsidRPr="00565A5C" w:rsidRDefault="007D5C3E" w:rsidP="007D5C3E">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殿</w:t>
      </w:r>
    </w:p>
    <w:p w:rsidR="007D5C3E" w:rsidRPr="00565A5C" w:rsidRDefault="007D5C3E" w:rsidP="007D5C3E">
      <w:pPr>
        <w:widowControl/>
        <w:rPr>
          <w:rFonts w:asciiTheme="minorEastAsia" w:eastAsiaTheme="minorEastAsia" w:hAnsiTheme="minorEastAsia" w:cs="ＭＳ....."/>
          <w:kern w:val="0"/>
          <w:szCs w:val="24"/>
        </w:rPr>
      </w:pP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名(法人にあつては名称及び代表者の氏名</w:t>
      </w:r>
      <w:r w:rsidR="008C370C">
        <w:rPr>
          <w:rFonts w:asciiTheme="minorEastAsia" w:eastAsiaTheme="minorEastAsia" w:hAnsiTheme="minorEastAsia" w:cs="ＭＳ....." w:hint="eastAsia"/>
          <w:kern w:val="0"/>
          <w:szCs w:val="24"/>
        </w:rPr>
        <w:t>)</w:t>
      </w:r>
    </w:p>
    <w:p w:rsidR="007D5C3E" w:rsidRPr="00565A5C" w:rsidRDefault="007D5C3E" w:rsidP="007D5C3E">
      <w:pPr>
        <w:widowControl/>
        <w:jc w:val="left"/>
        <w:rPr>
          <w:rFonts w:asciiTheme="minorEastAsia" w:eastAsiaTheme="minorEastAsia" w:hAnsiTheme="minorEastAsia" w:cs="ＭＳ....."/>
          <w:kern w:val="0"/>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電気関係報告規則第４条の２第２項の規定に基づき、高濃度ポリ塩化ビフェニル含有電気工作物管理状況</w:t>
      </w:r>
      <w:r>
        <w:rPr>
          <w:rFonts w:asciiTheme="minorEastAsia" w:eastAsiaTheme="minorEastAsia" w:hAnsiTheme="minorEastAsia" w:cs="Times New Roman" w:hint="eastAsia"/>
          <w:szCs w:val="24"/>
        </w:rPr>
        <w:t>の変更</w:t>
      </w:r>
      <w:r w:rsidRPr="00565A5C">
        <w:rPr>
          <w:rFonts w:asciiTheme="minorEastAsia" w:eastAsiaTheme="minorEastAsia" w:hAnsiTheme="minorEastAsia" w:cs="Times New Roman" w:hint="eastAsia"/>
          <w:szCs w:val="24"/>
        </w:rPr>
        <w:t>を別紙のとおり届け出ます。</w:t>
      </w:r>
    </w:p>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（選任又は外部委託（電気保安法人又は電気管理技術者）の別）</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D5C3E" w:rsidRPr="00565A5C" w:rsidTr="009971F7">
        <w:tc>
          <w:tcPr>
            <w:tcW w:w="907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8C41DE" w:rsidRDefault="007D5C3E" w:rsidP="007D5C3E">
      <w:pPr>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417FCE" w:rsidRDefault="007D5C3E" w:rsidP="007D5C3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565A5C" w:rsidRDefault="007D5C3E" w:rsidP="007D5C3E">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　１　別紙の表には、高濃度ポリ塩化ビフェニル含有電気工作物一個につき一行ずつ記載すること。</w:t>
      </w:r>
    </w:p>
    <w:p w:rsidR="007D5C3E" w:rsidRPr="00565A5C" w:rsidRDefault="007D5C3E" w:rsidP="007D5C3E">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rsidR="007D5C3E" w:rsidRPr="00565A5C" w:rsidRDefault="007D5C3E" w:rsidP="007D5C3E">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３　</w:t>
      </w:r>
      <w:bookmarkStart w:id="0" w:name="_GoBack"/>
      <w:bookmarkEnd w:id="0"/>
      <w:r w:rsidRPr="00565A5C">
        <w:rPr>
          <w:rFonts w:asciiTheme="minorEastAsia" w:eastAsiaTheme="minorEastAsia" w:hAnsiTheme="minorEastAsia" w:cs="ＭＳ....." w:hint="eastAsia"/>
          <w:kern w:val="0"/>
          <w:szCs w:val="24"/>
        </w:rPr>
        <w:t>使用状態の欄には、設置している場合は「設置」と、予備として有している場合は「予備」と記載すること。</w:t>
      </w:r>
    </w:p>
    <w:p w:rsidR="007D5C3E" w:rsidRPr="00565A5C" w:rsidRDefault="008C370C" w:rsidP="007D5C3E">
      <w:pPr>
        <w:autoSpaceDE w:val="0"/>
        <w:autoSpaceDN w:val="0"/>
        <w:adjustRightInd w:val="0"/>
        <w:ind w:leftChars="303" w:left="1021" w:hanging="294"/>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４　用紙の大きさは、日本産業</w:t>
      </w:r>
      <w:r w:rsidR="007D5C3E" w:rsidRPr="00565A5C">
        <w:rPr>
          <w:rFonts w:asciiTheme="minorEastAsia" w:eastAsiaTheme="minorEastAsia" w:hAnsiTheme="minorEastAsia" w:cs="ＭＳ....." w:hint="eastAsia"/>
          <w:kern w:val="0"/>
          <w:szCs w:val="24"/>
        </w:rPr>
        <w:t>規格Ａ４とすること。</w:t>
      </w:r>
    </w:p>
    <w:p w:rsidR="007D5C3E" w:rsidRDefault="007D5C3E" w:rsidP="007D5C3E">
      <w:pPr>
        <w:ind w:firstLine="2"/>
        <w:rPr>
          <w:rFonts w:asciiTheme="minorEastAsia" w:eastAsiaTheme="minorEastAsia" w:hAnsiTheme="minorEastAsia" w:cs="ＭＳ....."/>
          <w:kern w:val="0"/>
          <w:szCs w:val="24"/>
        </w:rPr>
      </w:pPr>
    </w:p>
    <w:p w:rsidR="007D5C3E" w:rsidRDefault="007D5C3E" w:rsidP="007D5C3E">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7D5C3E" w:rsidRPr="00553F4F" w:rsidRDefault="007D5C3E" w:rsidP="007D5C3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7D5C3E" w:rsidRPr="00553F4F" w:rsidRDefault="007D5C3E" w:rsidP="007D5C3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7D5C3E" w:rsidRPr="00553F4F" w:rsidRDefault="007D5C3E" w:rsidP="007D5C3E">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w:t>
      </w:r>
      <w:r w:rsidR="008A5588">
        <w:rPr>
          <w:rFonts w:hAnsi="ＭＳ 明朝" w:cs="Times New Roman" w:hint="eastAsia"/>
          <w:szCs w:val="24"/>
        </w:rPr>
        <w:t>別紙の</w:t>
      </w:r>
      <w:r w:rsidR="00E003FE">
        <w:rPr>
          <w:rFonts w:hAnsi="ＭＳ 明朝" w:cs="Times New Roman" w:hint="eastAsia"/>
          <w:szCs w:val="24"/>
        </w:rPr>
        <w:t>種類の欄には、以下の電気工作物</w:t>
      </w:r>
      <w:r w:rsidRPr="00553F4F">
        <w:rPr>
          <w:rFonts w:hAnsi="ＭＳ 明朝" w:cs="Times New Roman" w:hint="eastAsia"/>
          <w:szCs w:val="24"/>
        </w:rPr>
        <w:t>の種類に対応する番号を記載すること。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(7)  整流器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(8)  開閉器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(9)  遮断器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(11) 避雷器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7D5C3E" w:rsidRPr="00553F4F" w:rsidRDefault="007D5C3E" w:rsidP="007D5C3E">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w:t>
      </w:r>
      <w:r w:rsidR="008A5588">
        <w:rPr>
          <w:rFonts w:hAnsi="ＭＳ 明朝" w:cs="Times New Roman" w:hint="eastAsia"/>
          <w:szCs w:val="24"/>
        </w:rPr>
        <w:t>別紙の</w:t>
      </w:r>
      <w:r w:rsidRPr="00553F4F">
        <w:rPr>
          <w:rFonts w:hAnsi="ＭＳ 明朝" w:cs="Times New Roman" w:hint="eastAsia"/>
          <w:szCs w:val="24"/>
        </w:rPr>
        <w:t>製造者名の欄には、以下の製造者に対応する番号を記載すること。ただし、(24)その他を選択した場合は、具体的な製造者名を、その他参考となるべき事項の欄に記載すること。</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(24) その他</w:t>
      </w:r>
    </w:p>
    <w:p w:rsidR="007D5C3E" w:rsidRPr="00553F4F" w:rsidRDefault="007D5C3E" w:rsidP="007D5C3E">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Pr>
          <w:rFonts w:hAnsi="ＭＳ 明朝" w:cs="Times New Roman" w:hint="eastAsia"/>
          <w:szCs w:val="24"/>
        </w:rPr>
        <w:t>化ビフェニル含有電気工作物</w:t>
      </w:r>
      <w:r w:rsidRPr="00553F4F">
        <w:rPr>
          <w:rFonts w:hAnsi="ＭＳ 明朝" w:cs="Times New Roman" w:hint="eastAsia"/>
          <w:szCs w:val="24"/>
        </w:rPr>
        <w:t>の廃止予定年月が、</w:t>
      </w:r>
      <w:r w:rsidR="006F336C">
        <w:rPr>
          <w:rFonts w:hAnsi="ＭＳ 明朝" w:cs="Times New Roman" w:hint="eastAsia"/>
          <w:szCs w:val="24"/>
        </w:rPr>
        <w:t>平成２８年経済産業省</w:t>
      </w:r>
      <w:r w:rsidR="006F336C" w:rsidRPr="00553F4F">
        <w:rPr>
          <w:rFonts w:hAnsi="ＭＳ 明朝" w:cs="Times New Roman" w:hint="eastAsia"/>
          <w:szCs w:val="24"/>
        </w:rPr>
        <w:t>告示</w:t>
      </w:r>
      <w:r w:rsidR="006F336C">
        <w:rPr>
          <w:rFonts w:hAnsi="ＭＳ 明朝" w:cs="Times New Roman" w:hint="eastAsia"/>
          <w:szCs w:val="24"/>
        </w:rPr>
        <w:t>第２３７号第２条の</w:t>
      </w:r>
      <w:r w:rsidRPr="00553F4F">
        <w:rPr>
          <w:rFonts w:hAnsi="ＭＳ 明朝" w:cs="Times New Roman" w:hint="eastAsia"/>
          <w:szCs w:val="24"/>
        </w:rPr>
        <w:t>期限</w:t>
      </w:r>
      <w:r w:rsidR="006F336C">
        <w:rPr>
          <w:rFonts w:hAnsi="ＭＳ 明朝" w:cs="Times New Roman" w:hint="eastAsia"/>
          <w:szCs w:val="24"/>
        </w:rPr>
        <w:t>（以下「期限」という。）</w:t>
      </w:r>
      <w:r w:rsidRPr="00553F4F">
        <w:rPr>
          <w:rFonts w:hAnsi="ＭＳ 明朝" w:cs="Times New Roman" w:hint="eastAsia"/>
          <w:szCs w:val="24"/>
        </w:rPr>
        <w:t>内となるよう設定すること。また、廃止予定年月を、</w:t>
      </w:r>
      <w:r w:rsidR="00546885" w:rsidRPr="00553F4F">
        <w:rPr>
          <w:rFonts w:hAnsi="ＭＳ 明朝" w:cs="Times New Roman" w:hint="eastAsia"/>
          <w:szCs w:val="24"/>
        </w:rPr>
        <w:t>期限</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112F69" w:rsidRDefault="00112F69">
      <w:pPr>
        <w:widowControl/>
        <w:jc w:val="left"/>
        <w:rPr>
          <w:rFonts w:asciiTheme="minorEastAsia" w:eastAsiaTheme="minorEastAsia" w:hAnsiTheme="minorEastAsia" w:cs="Times New Roman"/>
          <w:szCs w:val="24"/>
        </w:rPr>
      </w:pPr>
      <w:r>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D7" w:rsidRDefault="00601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1BD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A5588"/>
    <w:rsid w:val="008B681E"/>
    <w:rsid w:val="008C1A1E"/>
    <w:rsid w:val="008C1FD1"/>
    <w:rsid w:val="008C370C"/>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C2886"/>
    <w:rsid w:val="00CD4785"/>
    <w:rsid w:val="00CE157A"/>
    <w:rsid w:val="00CF15B8"/>
    <w:rsid w:val="00CF61E7"/>
    <w:rsid w:val="00CF7F47"/>
    <w:rsid w:val="00D030D2"/>
    <w:rsid w:val="00D22888"/>
    <w:rsid w:val="00D37731"/>
    <w:rsid w:val="00D4769D"/>
    <w:rsid w:val="00D54B18"/>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A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4CB9-1B81-4F8C-98FB-6F0154FF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827</Words>
  <Characters>4717</Characters>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2020-12-28T07:46:00Z</dcterms:created>
  <dcterms:modified xsi:type="dcterms:W3CDTF">2020-12-28T07:46:00Z</dcterms:modified>
</cp:coreProperties>
</file>