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6EE5" w14:textId="2CCA0900" w:rsidR="00910D66" w:rsidRDefault="00142106">
      <w:pPr>
        <w:jc w:val="center"/>
        <w:rPr>
          <w:rFonts w:ascii="ＭＳ 明朝"/>
          <w:sz w:val="32"/>
        </w:rPr>
      </w:pPr>
      <w:r>
        <w:rPr>
          <w:rFonts w:ascii="ＭＳ 明朝"/>
          <w:noProof/>
          <w:sz w:val="32"/>
        </w:rPr>
        <mc:AlternateContent>
          <mc:Choice Requires="wps">
            <w:drawing>
              <wp:anchor distT="0" distB="0" distL="114300" distR="114300" simplePos="0" relativeHeight="251657728" behindDoc="0" locked="0" layoutInCell="0" allowOverlap="1" wp14:anchorId="439EDE67" wp14:editId="1ACC5AF4">
                <wp:simplePos x="0" y="0"/>
                <wp:positionH relativeFrom="column">
                  <wp:posOffset>4734560</wp:posOffset>
                </wp:positionH>
                <wp:positionV relativeFrom="paragraph">
                  <wp:posOffset>-666750</wp:posOffset>
                </wp:positionV>
                <wp:extent cx="1479550" cy="346710"/>
                <wp:effectExtent l="0" t="0" r="0" b="0"/>
                <wp:wrapNone/>
                <wp:docPr id="145638685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0" cy="346710"/>
                        </a:xfrm>
                        <a:prstGeom prst="roundRect">
                          <a:avLst>
                            <a:gd name="adj" fmla="val 45972"/>
                          </a:avLst>
                        </a:prstGeom>
                        <a:solidFill>
                          <a:srgbClr val="FFFFFF"/>
                        </a:solidFill>
                        <a:ln w="9525" cap="rnd">
                          <a:solidFill>
                            <a:srgbClr val="000000"/>
                          </a:solidFill>
                          <a:prstDash val="sysDot"/>
                          <a:round/>
                          <a:headEnd/>
                          <a:tailEnd/>
                        </a:ln>
                      </wps:spPr>
                      <wps:txbx>
                        <w:txbxContent>
                          <w:p w14:paraId="10A51B7C" w14:textId="77777777" w:rsidR="00910D66" w:rsidRDefault="00910D66">
                            <w:pPr>
                              <w:spacing w:line="280" w:lineRule="exact"/>
                              <w:jc w:val="center"/>
                            </w:pPr>
                            <w:r>
                              <w:rPr>
                                <w:rFonts w:hint="eastAsia"/>
                              </w:rPr>
                              <w:t>100kVA</w:t>
                            </w:r>
                            <w:r>
                              <w:rPr>
                                <w:rFonts w:hint="eastAsia"/>
                              </w:rPr>
                              <w:t>以下用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9EDE67" id="AutoShape 21" o:spid="_x0000_s1026" style="position:absolute;left:0;text-align:left;margin-left:372.8pt;margin-top:-52.5pt;width:116.5pt;height:2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" o:allowincell="f">
                <v:stroke dashstyle="1 1" endcap="round"/>
                <v:textbox>
                  <w:txbxContent>
                    <w:p w14:paraId="10A51B7C" w14:textId="77777777" w:rsidR="00910D66" w:rsidRDefault="00910D66">
                      <w:pPr>
                        <w:spacing w:line="280" w:lineRule="exact"/>
                        <w:jc w:val="center"/>
                      </w:pPr>
                      <w:r>
                        <w:rPr>
                          <w:rFonts w:hint="eastAsia"/>
                        </w:rPr>
                        <w:t>100kVA</w:t>
                      </w:r>
                      <w:r>
                        <w:rPr>
                          <w:rFonts w:hint="eastAsia"/>
                        </w:rPr>
                        <w:t>以下用</w:t>
                      </w:r>
                    </w:p>
                  </w:txbxContent>
                </v:textbox>
              </v:roundrect>
            </w:pict>
          </mc:Fallback>
        </mc:AlternateContent>
      </w:r>
      <w:r w:rsidR="00910D66">
        <w:rPr>
          <w:rFonts w:ascii="ＭＳ 明朝" w:hint="eastAsia"/>
          <w:sz w:val="32"/>
        </w:rPr>
        <w:t>設　備　条　件　確　認　書</w:t>
      </w:r>
    </w:p>
    <w:p w14:paraId="14863CC2" w14:textId="77777777" w:rsidR="00910D66" w:rsidRDefault="00910D66">
      <w:pPr>
        <w:rPr>
          <w:rFonts w:ascii="ＭＳ 明朝"/>
          <w:sz w:val="32"/>
        </w:rPr>
      </w:pPr>
    </w:p>
    <w:p w14:paraId="7CD591B9" w14:textId="77777777" w:rsidR="00910D66" w:rsidRDefault="00910D66">
      <w:pPr>
        <w:rPr>
          <w:rFonts w:ascii="ＭＳ 明朝"/>
          <w:sz w:val="32"/>
        </w:rPr>
      </w:pPr>
    </w:p>
    <w:p w14:paraId="28446FB4" w14:textId="77777777" w:rsidR="00910D66" w:rsidRDefault="00910D66">
      <w:pPr>
        <w:rPr>
          <w:rFonts w:ascii="ＭＳ 明朝"/>
          <w:sz w:val="32"/>
        </w:rPr>
      </w:pPr>
    </w:p>
    <w:p w14:paraId="647E0BDA" w14:textId="77777777" w:rsidR="00910D66" w:rsidRDefault="00910D66">
      <w:pPr>
        <w:rPr>
          <w:rFonts w:ascii="ＭＳ 明朝"/>
          <w:sz w:val="28"/>
        </w:rPr>
      </w:pPr>
      <w:r>
        <w:rPr>
          <w:rFonts w:ascii="ＭＳ 明朝" w:hint="eastAsia"/>
          <w:sz w:val="28"/>
        </w:rPr>
        <w:t xml:space="preserve">　当事業場は、次の設備条件を満たしているため、委託契約の相手方が行う点検を表中のとおりとします。</w:t>
      </w:r>
    </w:p>
    <w:p w14:paraId="5299A4A1" w14:textId="77777777" w:rsidR="00910D66" w:rsidRDefault="00910D66">
      <w:pPr>
        <w:rPr>
          <w:rFonts w:ascii="ＭＳ 明朝"/>
          <w:sz w:val="32"/>
        </w:rPr>
      </w:pPr>
    </w:p>
    <w:p w14:paraId="6B4D86AF" w14:textId="77777777" w:rsidR="00910D66" w:rsidRDefault="00910D66">
      <w:pPr>
        <w:rPr>
          <w:rFonts w:ascii="ＭＳ 明朝"/>
          <w:sz w:val="21"/>
        </w:rPr>
      </w:pPr>
    </w:p>
    <w:tbl>
      <w:tblPr>
        <w:tblW w:w="95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957"/>
        <w:gridCol w:w="699"/>
        <w:gridCol w:w="1631"/>
        <w:gridCol w:w="699"/>
      </w:tblGrid>
      <w:tr w:rsidR="00910D66" w14:paraId="6107C063" w14:textId="77777777" w:rsidTr="00FA1012">
        <w:trPr>
          <w:cantSplit/>
          <w:trHeight w:val="307"/>
        </w:trPr>
        <w:tc>
          <w:tcPr>
            <w:tcW w:w="6524" w:type="dxa"/>
            <w:gridSpan w:val="2"/>
            <w:tcBorders>
              <w:top w:val="single" w:sz="8" w:space="0" w:color="auto"/>
              <w:left w:val="single" w:sz="8" w:space="0" w:color="auto"/>
            </w:tcBorders>
            <w:vAlign w:val="center"/>
          </w:tcPr>
          <w:p w14:paraId="1834CB62" w14:textId="77777777" w:rsidR="00910D66" w:rsidRDefault="00910D66">
            <w:pPr>
              <w:jc w:val="center"/>
              <w:rPr>
                <w:rFonts w:ascii="ＭＳ 明朝"/>
                <w:sz w:val="20"/>
              </w:rPr>
            </w:pPr>
            <w:r>
              <w:rPr>
                <w:rFonts w:ascii="ＭＳ 明朝" w:hint="eastAsia"/>
                <w:sz w:val="20"/>
              </w:rPr>
              <w:t>設　　備　　条　　件</w:t>
            </w:r>
          </w:p>
        </w:tc>
        <w:tc>
          <w:tcPr>
            <w:tcW w:w="699" w:type="dxa"/>
            <w:tcBorders>
              <w:top w:val="single" w:sz="8" w:space="0" w:color="auto"/>
            </w:tcBorders>
            <w:vAlign w:val="center"/>
          </w:tcPr>
          <w:p w14:paraId="3C6B1FFB" w14:textId="77777777" w:rsidR="00910D66" w:rsidRDefault="00910D66">
            <w:pPr>
              <w:jc w:val="center"/>
              <w:rPr>
                <w:rFonts w:ascii="ＭＳ 明朝"/>
                <w:sz w:val="20"/>
              </w:rPr>
            </w:pPr>
            <w:r>
              <w:rPr>
                <w:rFonts w:ascii="ＭＳ 明朝" w:hint="eastAsia"/>
                <w:sz w:val="20"/>
              </w:rPr>
              <w:t>確認</w:t>
            </w:r>
          </w:p>
        </w:tc>
        <w:tc>
          <w:tcPr>
            <w:tcW w:w="1631" w:type="dxa"/>
            <w:tcBorders>
              <w:top w:val="single" w:sz="8" w:space="0" w:color="auto"/>
            </w:tcBorders>
            <w:vAlign w:val="center"/>
          </w:tcPr>
          <w:p w14:paraId="74B6AE8E" w14:textId="77777777" w:rsidR="00910D66" w:rsidRDefault="00910D66">
            <w:pPr>
              <w:jc w:val="center"/>
              <w:rPr>
                <w:rFonts w:ascii="ＭＳ 明朝"/>
                <w:sz w:val="20"/>
              </w:rPr>
            </w:pPr>
            <w:r>
              <w:rPr>
                <w:rFonts w:ascii="ＭＳ 明朝" w:hint="eastAsia"/>
                <w:sz w:val="20"/>
              </w:rPr>
              <w:t>点検回数</w:t>
            </w:r>
          </w:p>
        </w:tc>
        <w:tc>
          <w:tcPr>
            <w:tcW w:w="699" w:type="dxa"/>
            <w:tcBorders>
              <w:top w:val="single" w:sz="8" w:space="0" w:color="auto"/>
            </w:tcBorders>
            <w:vAlign w:val="center"/>
          </w:tcPr>
          <w:p w14:paraId="1F537DA4" w14:textId="77777777" w:rsidR="00910D66" w:rsidRDefault="00910D66">
            <w:pPr>
              <w:jc w:val="center"/>
              <w:rPr>
                <w:rFonts w:ascii="ＭＳ 明朝"/>
                <w:sz w:val="20"/>
              </w:rPr>
            </w:pPr>
            <w:r>
              <w:rPr>
                <w:rFonts w:ascii="ＭＳ 明朝" w:hint="eastAsia"/>
                <w:sz w:val="20"/>
              </w:rPr>
              <w:t>適用</w:t>
            </w:r>
          </w:p>
        </w:tc>
      </w:tr>
      <w:tr w:rsidR="00FA1012" w14:paraId="57DE00AF" w14:textId="77777777" w:rsidTr="00FA1012">
        <w:trPr>
          <w:cantSplit/>
          <w:trHeight w:val="546"/>
        </w:trPr>
        <w:tc>
          <w:tcPr>
            <w:tcW w:w="567" w:type="dxa"/>
            <w:vMerge w:val="restart"/>
            <w:tcBorders>
              <w:left w:val="single" w:sz="8" w:space="0" w:color="auto"/>
            </w:tcBorders>
            <w:textDirection w:val="tbRlV"/>
            <w:vAlign w:val="center"/>
          </w:tcPr>
          <w:p w14:paraId="016C7E92" w14:textId="77777777" w:rsidR="00FA1012" w:rsidRDefault="00FA1012">
            <w:pPr>
              <w:ind w:left="113" w:right="113"/>
              <w:jc w:val="center"/>
              <w:rPr>
                <w:rFonts w:ascii="ＭＳ 明朝"/>
                <w:sz w:val="22"/>
              </w:rPr>
            </w:pPr>
            <w:r>
              <w:rPr>
                <w:rFonts w:ascii="ＭＳ 明朝" w:hint="eastAsia"/>
                <w:sz w:val="22"/>
              </w:rPr>
              <w:t>①</w:t>
            </w:r>
          </w:p>
        </w:tc>
        <w:tc>
          <w:tcPr>
            <w:tcW w:w="5957" w:type="dxa"/>
            <w:vAlign w:val="center"/>
          </w:tcPr>
          <w:p w14:paraId="3A404A08" w14:textId="77777777" w:rsidR="00FA1012" w:rsidRDefault="00FA1012" w:rsidP="00B45FC5">
            <w:pPr>
              <w:rPr>
                <w:rFonts w:ascii="ＭＳ 明朝"/>
                <w:sz w:val="19"/>
              </w:rPr>
            </w:pPr>
            <w:r>
              <w:rPr>
                <w:rFonts w:ascii="ＭＳ 明朝" w:hint="eastAsia"/>
                <w:sz w:val="19"/>
              </w:rPr>
              <w:t xml:space="preserve">　柱上に設置した高圧変圧器がないもの。</w:t>
            </w:r>
          </w:p>
        </w:tc>
        <w:tc>
          <w:tcPr>
            <w:tcW w:w="699" w:type="dxa"/>
            <w:vAlign w:val="center"/>
          </w:tcPr>
          <w:p w14:paraId="4F64E814" w14:textId="17EA6539" w:rsidR="00FA1012" w:rsidRDefault="00FA1012" w:rsidP="00B45FC5">
            <w:pPr>
              <w:jc w:val="center"/>
              <w:rPr>
                <w:rFonts w:ascii="ＭＳ 明朝"/>
              </w:rPr>
            </w:pPr>
          </w:p>
        </w:tc>
        <w:tc>
          <w:tcPr>
            <w:tcW w:w="1631" w:type="dxa"/>
            <w:vMerge w:val="restart"/>
            <w:vAlign w:val="center"/>
          </w:tcPr>
          <w:p w14:paraId="6D281E08" w14:textId="77777777" w:rsidR="00FA1012" w:rsidRDefault="00FA1012">
            <w:pPr>
              <w:rPr>
                <w:rFonts w:ascii="ＭＳ 明朝"/>
                <w:sz w:val="19"/>
              </w:rPr>
            </w:pPr>
            <w:r>
              <w:rPr>
                <w:rFonts w:ascii="ＭＳ 明朝" w:hint="eastAsia"/>
                <w:sz w:val="19"/>
              </w:rPr>
              <w:t>左記設備条件のすべてに適合する場合は</w:t>
            </w:r>
          </w:p>
          <w:p w14:paraId="3714FFC9" w14:textId="77777777" w:rsidR="00FA1012" w:rsidRDefault="00FA1012">
            <w:pPr>
              <w:rPr>
                <w:rFonts w:ascii="ＭＳ 明朝"/>
                <w:sz w:val="19"/>
              </w:rPr>
            </w:pPr>
            <w:r>
              <w:rPr>
                <w:rFonts w:ascii="ＭＳ 明朝" w:hint="eastAsia"/>
                <w:sz w:val="19"/>
              </w:rPr>
              <w:t>隔月１回以上</w:t>
            </w:r>
          </w:p>
        </w:tc>
        <w:tc>
          <w:tcPr>
            <w:tcW w:w="699" w:type="dxa"/>
            <w:vMerge w:val="restart"/>
            <w:vAlign w:val="center"/>
          </w:tcPr>
          <w:p w14:paraId="3BA584A2" w14:textId="2D79433E" w:rsidR="00FA1012" w:rsidRDefault="00FA1012">
            <w:pPr>
              <w:jc w:val="center"/>
              <w:rPr>
                <w:rFonts w:ascii="ＭＳ 明朝"/>
              </w:rPr>
            </w:pPr>
          </w:p>
        </w:tc>
      </w:tr>
      <w:tr w:rsidR="00910D66" w14:paraId="2541D471" w14:textId="77777777" w:rsidTr="00FA1012">
        <w:trPr>
          <w:cantSplit/>
          <w:trHeight w:hRule="exact" w:val="800"/>
        </w:trPr>
        <w:tc>
          <w:tcPr>
            <w:tcW w:w="567" w:type="dxa"/>
            <w:vMerge/>
            <w:tcBorders>
              <w:left w:val="single" w:sz="8" w:space="0" w:color="auto"/>
            </w:tcBorders>
            <w:vAlign w:val="center"/>
          </w:tcPr>
          <w:p w14:paraId="7ACD1E80" w14:textId="77777777" w:rsidR="00910D66" w:rsidRDefault="00910D66">
            <w:pPr>
              <w:jc w:val="center"/>
              <w:rPr>
                <w:rFonts w:ascii="ＭＳ 明朝"/>
                <w:sz w:val="18"/>
              </w:rPr>
            </w:pPr>
          </w:p>
        </w:tc>
        <w:tc>
          <w:tcPr>
            <w:tcW w:w="5957" w:type="dxa"/>
            <w:vAlign w:val="center"/>
          </w:tcPr>
          <w:p w14:paraId="2A18080B" w14:textId="77777777" w:rsidR="00910D66" w:rsidRDefault="00910D66">
            <w:pPr>
              <w:rPr>
                <w:rFonts w:ascii="ＭＳ 明朝"/>
                <w:sz w:val="19"/>
              </w:rPr>
            </w:pPr>
            <w:r>
              <w:rPr>
                <w:rFonts w:ascii="ＭＳ 明朝" w:hint="eastAsia"/>
                <w:sz w:val="19"/>
              </w:rPr>
              <w:t xml:space="preserve">　高圧負荷開閉器（キュービクル内に設置するものを除く）に可燃性絶縁油を使用していないもの。</w:t>
            </w:r>
          </w:p>
        </w:tc>
        <w:tc>
          <w:tcPr>
            <w:tcW w:w="699" w:type="dxa"/>
            <w:vAlign w:val="center"/>
          </w:tcPr>
          <w:p w14:paraId="76F94511" w14:textId="163A0836" w:rsidR="00910D66" w:rsidRDefault="00910D66">
            <w:pPr>
              <w:jc w:val="center"/>
              <w:rPr>
                <w:rFonts w:ascii="ＭＳ 明朝"/>
              </w:rPr>
            </w:pPr>
          </w:p>
        </w:tc>
        <w:tc>
          <w:tcPr>
            <w:tcW w:w="1631" w:type="dxa"/>
            <w:vMerge/>
            <w:vAlign w:val="center"/>
          </w:tcPr>
          <w:p w14:paraId="53DB8A6C" w14:textId="77777777" w:rsidR="00910D66" w:rsidRDefault="00910D66">
            <w:pPr>
              <w:rPr>
                <w:rFonts w:ascii="ＭＳ 明朝"/>
                <w:sz w:val="16"/>
              </w:rPr>
            </w:pPr>
          </w:p>
        </w:tc>
        <w:tc>
          <w:tcPr>
            <w:tcW w:w="699" w:type="dxa"/>
            <w:vMerge/>
            <w:vAlign w:val="center"/>
          </w:tcPr>
          <w:p w14:paraId="285A24C8" w14:textId="77777777" w:rsidR="00910D66" w:rsidRDefault="00910D66">
            <w:pPr>
              <w:rPr>
                <w:rFonts w:ascii="ＭＳ 明朝"/>
                <w:sz w:val="16"/>
              </w:rPr>
            </w:pPr>
          </w:p>
        </w:tc>
      </w:tr>
      <w:tr w:rsidR="00910D66" w14:paraId="6FFBD56C" w14:textId="77777777" w:rsidTr="00FA1012">
        <w:trPr>
          <w:cantSplit/>
          <w:trHeight w:hRule="exact" w:val="800"/>
        </w:trPr>
        <w:tc>
          <w:tcPr>
            <w:tcW w:w="567" w:type="dxa"/>
            <w:vMerge/>
            <w:tcBorders>
              <w:left w:val="single" w:sz="8" w:space="0" w:color="auto"/>
            </w:tcBorders>
            <w:vAlign w:val="center"/>
          </w:tcPr>
          <w:p w14:paraId="697FA6F9" w14:textId="77777777" w:rsidR="00910D66" w:rsidRDefault="00910D66">
            <w:pPr>
              <w:jc w:val="center"/>
              <w:rPr>
                <w:rFonts w:ascii="ＭＳ 明朝"/>
                <w:sz w:val="18"/>
              </w:rPr>
            </w:pPr>
          </w:p>
        </w:tc>
        <w:tc>
          <w:tcPr>
            <w:tcW w:w="5957" w:type="dxa"/>
            <w:vAlign w:val="center"/>
          </w:tcPr>
          <w:p w14:paraId="613599F0" w14:textId="77777777" w:rsidR="00910D66" w:rsidRDefault="00910D66">
            <w:pPr>
              <w:rPr>
                <w:rFonts w:ascii="ＭＳ 明朝"/>
                <w:sz w:val="19"/>
              </w:rPr>
            </w:pPr>
            <w:r>
              <w:rPr>
                <w:rFonts w:ascii="ＭＳ 明朝" w:hint="eastAsia"/>
                <w:sz w:val="19"/>
              </w:rPr>
              <w:t xml:space="preserve">　保安上の責任分界点又はこれに近い箇所に地絡保護継電器付高圧交流負荷開閉器又は地絡遮断器が設置されているもの。</w:t>
            </w:r>
          </w:p>
        </w:tc>
        <w:tc>
          <w:tcPr>
            <w:tcW w:w="699" w:type="dxa"/>
            <w:vAlign w:val="center"/>
          </w:tcPr>
          <w:p w14:paraId="605F7336" w14:textId="4B59C48D" w:rsidR="00910D66" w:rsidRDefault="00910D66">
            <w:pPr>
              <w:jc w:val="center"/>
              <w:rPr>
                <w:rFonts w:ascii="ＭＳ 明朝"/>
              </w:rPr>
            </w:pPr>
          </w:p>
        </w:tc>
        <w:tc>
          <w:tcPr>
            <w:tcW w:w="1631" w:type="dxa"/>
            <w:vMerge/>
            <w:vAlign w:val="center"/>
          </w:tcPr>
          <w:p w14:paraId="48D3D574" w14:textId="77777777" w:rsidR="00910D66" w:rsidRDefault="00910D66">
            <w:pPr>
              <w:rPr>
                <w:rFonts w:ascii="ＭＳ 明朝"/>
                <w:sz w:val="19"/>
              </w:rPr>
            </w:pPr>
          </w:p>
        </w:tc>
        <w:tc>
          <w:tcPr>
            <w:tcW w:w="699" w:type="dxa"/>
            <w:vMerge/>
            <w:vAlign w:val="center"/>
          </w:tcPr>
          <w:p w14:paraId="01B0A021" w14:textId="77777777" w:rsidR="00910D66" w:rsidRDefault="00910D66">
            <w:pPr>
              <w:rPr>
                <w:rFonts w:ascii="ＭＳ 明朝"/>
                <w:sz w:val="19"/>
              </w:rPr>
            </w:pPr>
          </w:p>
        </w:tc>
      </w:tr>
      <w:tr w:rsidR="00910D66" w14:paraId="71D3280C" w14:textId="77777777" w:rsidTr="00FA1012">
        <w:trPr>
          <w:cantSplit/>
          <w:trHeight w:hRule="exact" w:val="800"/>
        </w:trPr>
        <w:tc>
          <w:tcPr>
            <w:tcW w:w="567" w:type="dxa"/>
            <w:vMerge/>
            <w:tcBorders>
              <w:left w:val="single" w:sz="8" w:space="0" w:color="auto"/>
              <w:bottom w:val="double" w:sz="4" w:space="0" w:color="auto"/>
            </w:tcBorders>
            <w:vAlign w:val="center"/>
          </w:tcPr>
          <w:p w14:paraId="2B377C5C" w14:textId="77777777" w:rsidR="00910D66" w:rsidRDefault="00910D66">
            <w:pPr>
              <w:jc w:val="center"/>
              <w:rPr>
                <w:rFonts w:ascii="ＭＳ 明朝"/>
                <w:sz w:val="18"/>
              </w:rPr>
            </w:pPr>
          </w:p>
        </w:tc>
        <w:tc>
          <w:tcPr>
            <w:tcW w:w="5957" w:type="dxa"/>
            <w:tcBorders>
              <w:bottom w:val="double" w:sz="4" w:space="0" w:color="auto"/>
            </w:tcBorders>
            <w:vAlign w:val="center"/>
          </w:tcPr>
          <w:p w14:paraId="0AAAA406" w14:textId="77777777" w:rsidR="00910D66" w:rsidRDefault="00910D66">
            <w:pPr>
              <w:rPr>
                <w:rFonts w:ascii="ＭＳ 明朝"/>
                <w:sz w:val="19"/>
              </w:rPr>
            </w:pPr>
            <w:r>
              <w:rPr>
                <w:rFonts w:ascii="ＭＳ 明朝" w:hint="eastAsia"/>
                <w:sz w:val="19"/>
              </w:rPr>
              <w:t xml:space="preserve">　責任分界点から主遮断装置の間に電力需給用計器用変成器、地絡保護継電器用変成器、受電電圧確認用変成器、主遮断器開閉状態表示変成器及び主遮断器操作用変成器以外の変成器がないもの。</w:t>
            </w:r>
          </w:p>
        </w:tc>
        <w:tc>
          <w:tcPr>
            <w:tcW w:w="699" w:type="dxa"/>
            <w:tcBorders>
              <w:bottom w:val="double" w:sz="4" w:space="0" w:color="auto"/>
            </w:tcBorders>
            <w:vAlign w:val="center"/>
          </w:tcPr>
          <w:p w14:paraId="4F634269" w14:textId="4DD63342" w:rsidR="00910D66" w:rsidRDefault="00910D66">
            <w:pPr>
              <w:jc w:val="center"/>
              <w:rPr>
                <w:rFonts w:ascii="ＭＳ 明朝"/>
              </w:rPr>
            </w:pPr>
          </w:p>
        </w:tc>
        <w:tc>
          <w:tcPr>
            <w:tcW w:w="1631" w:type="dxa"/>
            <w:vMerge/>
            <w:tcBorders>
              <w:bottom w:val="double" w:sz="4" w:space="0" w:color="auto"/>
            </w:tcBorders>
            <w:vAlign w:val="center"/>
          </w:tcPr>
          <w:p w14:paraId="2DF793E2" w14:textId="77777777" w:rsidR="00910D66" w:rsidRDefault="00910D66">
            <w:pPr>
              <w:spacing w:line="360" w:lineRule="auto"/>
              <w:rPr>
                <w:rFonts w:ascii="ＭＳ 明朝"/>
                <w:sz w:val="19"/>
              </w:rPr>
            </w:pPr>
          </w:p>
        </w:tc>
        <w:tc>
          <w:tcPr>
            <w:tcW w:w="699" w:type="dxa"/>
            <w:vMerge/>
            <w:tcBorders>
              <w:bottom w:val="double" w:sz="4" w:space="0" w:color="auto"/>
            </w:tcBorders>
            <w:vAlign w:val="center"/>
          </w:tcPr>
          <w:p w14:paraId="0DF1017F" w14:textId="77777777" w:rsidR="00910D66" w:rsidRDefault="00910D66">
            <w:pPr>
              <w:spacing w:line="360" w:lineRule="auto"/>
              <w:rPr>
                <w:rFonts w:ascii="ＭＳ 明朝"/>
                <w:sz w:val="19"/>
              </w:rPr>
            </w:pPr>
          </w:p>
        </w:tc>
      </w:tr>
      <w:tr w:rsidR="00910D66" w14:paraId="2EF6CB72" w14:textId="77777777" w:rsidTr="00FA1012">
        <w:trPr>
          <w:cantSplit/>
          <w:trHeight w:hRule="exact" w:val="800"/>
        </w:trPr>
        <w:tc>
          <w:tcPr>
            <w:tcW w:w="567" w:type="dxa"/>
            <w:vMerge w:val="restart"/>
            <w:tcBorders>
              <w:top w:val="double" w:sz="4" w:space="0" w:color="auto"/>
              <w:left w:val="single" w:sz="8" w:space="0" w:color="auto"/>
            </w:tcBorders>
            <w:vAlign w:val="center"/>
          </w:tcPr>
          <w:p w14:paraId="4CB43611" w14:textId="77777777" w:rsidR="00910D66" w:rsidRDefault="00910D66">
            <w:pPr>
              <w:jc w:val="center"/>
              <w:rPr>
                <w:rFonts w:ascii="ＭＳ 明朝"/>
                <w:sz w:val="18"/>
              </w:rPr>
            </w:pPr>
            <w:r>
              <w:rPr>
                <w:rFonts w:ascii="ＭＳ 明朝" w:hint="eastAsia"/>
                <w:sz w:val="18"/>
              </w:rPr>
              <w:t>②</w:t>
            </w:r>
          </w:p>
        </w:tc>
        <w:tc>
          <w:tcPr>
            <w:tcW w:w="5957" w:type="dxa"/>
            <w:tcBorders>
              <w:top w:val="double" w:sz="4" w:space="0" w:color="auto"/>
            </w:tcBorders>
            <w:vAlign w:val="center"/>
          </w:tcPr>
          <w:p w14:paraId="388AFE9F" w14:textId="77777777" w:rsidR="00910D66" w:rsidRDefault="00910D66">
            <w:pPr>
              <w:rPr>
                <w:rFonts w:ascii="ＭＳ 明朝"/>
                <w:sz w:val="19"/>
              </w:rPr>
            </w:pPr>
            <w:r>
              <w:rPr>
                <w:rFonts w:ascii="ＭＳ 明朝" w:hint="eastAsia"/>
                <w:sz w:val="19"/>
              </w:rPr>
              <w:t>受電設備がキュービクル式であるもの（屋内に設置するものに限る。）</w:t>
            </w:r>
          </w:p>
        </w:tc>
        <w:tc>
          <w:tcPr>
            <w:tcW w:w="699" w:type="dxa"/>
            <w:tcBorders>
              <w:top w:val="double" w:sz="4" w:space="0" w:color="auto"/>
            </w:tcBorders>
            <w:vAlign w:val="center"/>
          </w:tcPr>
          <w:p w14:paraId="4756E870" w14:textId="73023244" w:rsidR="00910D66" w:rsidRDefault="00910D66">
            <w:pPr>
              <w:jc w:val="center"/>
              <w:rPr>
                <w:rFonts w:ascii="ＭＳ 明朝"/>
                <w:sz w:val="32"/>
              </w:rPr>
            </w:pPr>
          </w:p>
        </w:tc>
        <w:tc>
          <w:tcPr>
            <w:tcW w:w="1631" w:type="dxa"/>
            <w:vMerge w:val="restart"/>
            <w:tcBorders>
              <w:top w:val="double" w:sz="4" w:space="0" w:color="auto"/>
            </w:tcBorders>
            <w:vAlign w:val="center"/>
          </w:tcPr>
          <w:p w14:paraId="6C1FDFE2" w14:textId="77777777" w:rsidR="00910D66" w:rsidRDefault="00910D66">
            <w:pPr>
              <w:rPr>
                <w:rFonts w:ascii="ＭＳ 明朝"/>
                <w:spacing w:val="-6"/>
                <w:sz w:val="19"/>
              </w:rPr>
            </w:pPr>
            <w:r>
              <w:rPr>
                <w:rFonts w:ascii="ＭＳ 明朝" w:hint="eastAsia"/>
                <w:spacing w:val="-6"/>
                <w:sz w:val="19"/>
              </w:rPr>
              <w:t>上記及び左記設備条件のすべてに適合する場合は</w:t>
            </w:r>
          </w:p>
          <w:p w14:paraId="1DDCE115" w14:textId="77777777" w:rsidR="00910D66" w:rsidRDefault="00910D66">
            <w:pPr>
              <w:rPr>
                <w:rFonts w:ascii="ＭＳ 明朝"/>
                <w:spacing w:val="-6"/>
                <w:sz w:val="19"/>
              </w:rPr>
            </w:pPr>
            <w:r>
              <w:rPr>
                <w:rFonts w:ascii="ＭＳ 明朝" w:hint="eastAsia"/>
                <w:spacing w:val="-6"/>
                <w:sz w:val="19"/>
              </w:rPr>
              <w:t>３か月に１回以上</w:t>
            </w:r>
          </w:p>
        </w:tc>
        <w:tc>
          <w:tcPr>
            <w:tcW w:w="699" w:type="dxa"/>
            <w:vMerge w:val="restart"/>
            <w:tcBorders>
              <w:top w:val="double" w:sz="4" w:space="0" w:color="auto"/>
            </w:tcBorders>
            <w:vAlign w:val="center"/>
          </w:tcPr>
          <w:p w14:paraId="3DB39F65" w14:textId="20157A51" w:rsidR="00910D66" w:rsidRDefault="00910D66">
            <w:pPr>
              <w:jc w:val="center"/>
              <w:rPr>
                <w:rFonts w:ascii="ＭＳ 明朝"/>
                <w:sz w:val="32"/>
              </w:rPr>
            </w:pPr>
          </w:p>
        </w:tc>
      </w:tr>
      <w:tr w:rsidR="00910D66" w14:paraId="7F5BFEF9" w14:textId="77777777" w:rsidTr="00FA1012">
        <w:trPr>
          <w:cantSplit/>
          <w:trHeight w:hRule="exact" w:val="800"/>
        </w:trPr>
        <w:tc>
          <w:tcPr>
            <w:tcW w:w="567" w:type="dxa"/>
            <w:vMerge/>
            <w:tcBorders>
              <w:left w:val="single" w:sz="8" w:space="0" w:color="auto"/>
            </w:tcBorders>
            <w:vAlign w:val="center"/>
          </w:tcPr>
          <w:p w14:paraId="4CE7A184" w14:textId="77777777" w:rsidR="00910D66" w:rsidRDefault="00910D66">
            <w:pPr>
              <w:jc w:val="center"/>
              <w:rPr>
                <w:rFonts w:ascii="ＭＳ 明朝"/>
                <w:sz w:val="18"/>
              </w:rPr>
            </w:pPr>
          </w:p>
        </w:tc>
        <w:tc>
          <w:tcPr>
            <w:tcW w:w="5957" w:type="dxa"/>
            <w:vAlign w:val="center"/>
          </w:tcPr>
          <w:p w14:paraId="6D2C1B45" w14:textId="77777777" w:rsidR="00910D66" w:rsidRDefault="00910D66">
            <w:pPr>
              <w:rPr>
                <w:rFonts w:ascii="ＭＳ 明朝"/>
                <w:sz w:val="19"/>
              </w:rPr>
            </w:pPr>
            <w:r>
              <w:rPr>
                <w:rFonts w:ascii="ＭＳ 明朝" w:hint="eastAsia"/>
                <w:sz w:val="19"/>
              </w:rPr>
              <w:t>蓄電池設備又は非常用予備発電装置がないもの</w:t>
            </w:r>
          </w:p>
        </w:tc>
        <w:tc>
          <w:tcPr>
            <w:tcW w:w="699" w:type="dxa"/>
            <w:vAlign w:val="center"/>
          </w:tcPr>
          <w:p w14:paraId="501F097F" w14:textId="364F476D" w:rsidR="00910D66" w:rsidRDefault="00910D66">
            <w:pPr>
              <w:jc w:val="center"/>
              <w:rPr>
                <w:rFonts w:ascii="ＭＳ 明朝"/>
              </w:rPr>
            </w:pPr>
          </w:p>
        </w:tc>
        <w:tc>
          <w:tcPr>
            <w:tcW w:w="1631" w:type="dxa"/>
            <w:vMerge/>
            <w:vAlign w:val="center"/>
          </w:tcPr>
          <w:p w14:paraId="51BC2879" w14:textId="77777777" w:rsidR="00910D66" w:rsidRDefault="00910D66">
            <w:pPr>
              <w:spacing w:line="360" w:lineRule="auto"/>
              <w:rPr>
                <w:rFonts w:ascii="ＭＳ 明朝"/>
                <w:sz w:val="19"/>
              </w:rPr>
            </w:pPr>
          </w:p>
        </w:tc>
        <w:tc>
          <w:tcPr>
            <w:tcW w:w="699" w:type="dxa"/>
            <w:vMerge/>
            <w:vAlign w:val="center"/>
          </w:tcPr>
          <w:p w14:paraId="3A6993E8" w14:textId="77777777" w:rsidR="00910D66" w:rsidRDefault="00910D66">
            <w:pPr>
              <w:spacing w:line="360" w:lineRule="auto"/>
              <w:rPr>
                <w:rFonts w:ascii="ＭＳ 明朝"/>
                <w:sz w:val="32"/>
              </w:rPr>
            </w:pPr>
          </w:p>
        </w:tc>
      </w:tr>
      <w:tr w:rsidR="00910D66" w14:paraId="506E2B9B" w14:textId="77777777" w:rsidTr="00FA1012">
        <w:trPr>
          <w:cantSplit/>
          <w:trHeight w:hRule="exact" w:val="800"/>
        </w:trPr>
        <w:tc>
          <w:tcPr>
            <w:tcW w:w="567" w:type="dxa"/>
            <w:tcBorders>
              <w:top w:val="double" w:sz="4" w:space="0" w:color="auto"/>
              <w:left w:val="single" w:sz="8" w:space="0" w:color="auto"/>
              <w:bottom w:val="double" w:sz="4" w:space="0" w:color="auto"/>
            </w:tcBorders>
            <w:vAlign w:val="center"/>
          </w:tcPr>
          <w:p w14:paraId="0751928B" w14:textId="77777777" w:rsidR="00910D66" w:rsidRDefault="00910D66">
            <w:pPr>
              <w:jc w:val="center"/>
              <w:rPr>
                <w:rFonts w:ascii="ＭＳ 明朝"/>
                <w:sz w:val="18"/>
              </w:rPr>
            </w:pPr>
            <w:r>
              <w:rPr>
                <w:rFonts w:ascii="ＭＳ 明朝" w:hint="eastAsia"/>
                <w:sz w:val="18"/>
              </w:rPr>
              <w:t>③</w:t>
            </w:r>
          </w:p>
        </w:tc>
        <w:tc>
          <w:tcPr>
            <w:tcW w:w="5957" w:type="dxa"/>
            <w:tcBorders>
              <w:top w:val="double" w:sz="4" w:space="0" w:color="auto"/>
              <w:bottom w:val="double" w:sz="4" w:space="0" w:color="auto"/>
            </w:tcBorders>
            <w:vAlign w:val="center"/>
          </w:tcPr>
          <w:p w14:paraId="5F6F8A2D" w14:textId="77777777" w:rsidR="00910D66" w:rsidRDefault="00910D66">
            <w:pPr>
              <w:rPr>
                <w:rFonts w:ascii="ＭＳ 明朝"/>
                <w:sz w:val="19"/>
              </w:rPr>
            </w:pPr>
            <w:r>
              <w:rPr>
                <w:rFonts w:ascii="ＭＳ 明朝" w:hint="eastAsia"/>
                <w:sz w:val="19"/>
              </w:rPr>
              <w:t>低圧受電の需要設備</w:t>
            </w:r>
          </w:p>
        </w:tc>
        <w:tc>
          <w:tcPr>
            <w:tcW w:w="699" w:type="dxa"/>
            <w:tcBorders>
              <w:top w:val="double" w:sz="4" w:space="0" w:color="auto"/>
              <w:bottom w:val="double" w:sz="4" w:space="0" w:color="auto"/>
            </w:tcBorders>
            <w:vAlign w:val="center"/>
          </w:tcPr>
          <w:p w14:paraId="5514DC94" w14:textId="1A73E9A8" w:rsidR="00910D66" w:rsidRDefault="00910D66">
            <w:pPr>
              <w:jc w:val="center"/>
              <w:rPr>
                <w:rFonts w:ascii="ＭＳ 明朝"/>
                <w:sz w:val="32"/>
              </w:rPr>
            </w:pPr>
          </w:p>
        </w:tc>
        <w:tc>
          <w:tcPr>
            <w:tcW w:w="1631" w:type="dxa"/>
            <w:tcBorders>
              <w:top w:val="double" w:sz="4" w:space="0" w:color="auto"/>
              <w:bottom w:val="double" w:sz="4" w:space="0" w:color="auto"/>
            </w:tcBorders>
            <w:vAlign w:val="center"/>
          </w:tcPr>
          <w:p w14:paraId="1C5EF9C0" w14:textId="77777777" w:rsidR="00910D66" w:rsidRDefault="00910D66">
            <w:pPr>
              <w:rPr>
                <w:rFonts w:ascii="ＭＳ 明朝"/>
                <w:sz w:val="19"/>
              </w:rPr>
            </w:pPr>
            <w:r>
              <w:rPr>
                <w:rFonts w:ascii="ＭＳ 明朝" w:hint="eastAsia"/>
                <w:sz w:val="19"/>
              </w:rPr>
              <w:t>隔月１回以上</w:t>
            </w:r>
          </w:p>
        </w:tc>
        <w:tc>
          <w:tcPr>
            <w:tcW w:w="699" w:type="dxa"/>
            <w:tcBorders>
              <w:top w:val="double" w:sz="4" w:space="0" w:color="auto"/>
              <w:bottom w:val="double" w:sz="4" w:space="0" w:color="auto"/>
            </w:tcBorders>
            <w:vAlign w:val="center"/>
          </w:tcPr>
          <w:p w14:paraId="02A00861" w14:textId="46BC374D" w:rsidR="00910D66" w:rsidRDefault="00910D66">
            <w:pPr>
              <w:jc w:val="center"/>
              <w:rPr>
                <w:rFonts w:ascii="ＭＳ 明朝"/>
                <w:sz w:val="32"/>
              </w:rPr>
            </w:pPr>
          </w:p>
        </w:tc>
      </w:tr>
      <w:tr w:rsidR="00910D66" w14:paraId="1AF09038" w14:textId="77777777" w:rsidTr="00FA1012">
        <w:trPr>
          <w:cantSplit/>
          <w:trHeight w:hRule="exact" w:val="800"/>
        </w:trPr>
        <w:tc>
          <w:tcPr>
            <w:tcW w:w="6524" w:type="dxa"/>
            <w:gridSpan w:val="2"/>
            <w:tcBorders>
              <w:top w:val="double" w:sz="4" w:space="0" w:color="auto"/>
              <w:left w:val="single" w:sz="8" w:space="0" w:color="auto"/>
            </w:tcBorders>
            <w:vAlign w:val="center"/>
          </w:tcPr>
          <w:p w14:paraId="2D8BC642" w14:textId="77777777" w:rsidR="00910D66" w:rsidRDefault="00910D66">
            <w:pPr>
              <w:rPr>
                <w:rFonts w:ascii="ＭＳ 明朝"/>
                <w:sz w:val="19"/>
              </w:rPr>
            </w:pPr>
            <w:r>
              <w:rPr>
                <w:rFonts w:ascii="ＭＳ 明朝" w:hint="eastAsia"/>
                <w:sz w:val="19"/>
              </w:rPr>
              <w:t>上記①、②、③以外の需要設備</w:t>
            </w:r>
          </w:p>
        </w:tc>
        <w:tc>
          <w:tcPr>
            <w:tcW w:w="699" w:type="dxa"/>
            <w:tcBorders>
              <w:top w:val="double" w:sz="4" w:space="0" w:color="auto"/>
            </w:tcBorders>
            <w:vAlign w:val="center"/>
          </w:tcPr>
          <w:p w14:paraId="6641A080" w14:textId="6BD78953" w:rsidR="00910D66" w:rsidRDefault="00910D66">
            <w:pPr>
              <w:jc w:val="center"/>
              <w:rPr>
                <w:rFonts w:ascii="ＭＳ 明朝"/>
                <w:sz w:val="32"/>
              </w:rPr>
            </w:pPr>
          </w:p>
        </w:tc>
        <w:tc>
          <w:tcPr>
            <w:tcW w:w="1631" w:type="dxa"/>
            <w:tcBorders>
              <w:top w:val="double" w:sz="4" w:space="0" w:color="auto"/>
            </w:tcBorders>
            <w:vAlign w:val="center"/>
          </w:tcPr>
          <w:p w14:paraId="7EB7361F" w14:textId="77777777" w:rsidR="00910D66" w:rsidRDefault="00910D66">
            <w:pPr>
              <w:rPr>
                <w:rFonts w:ascii="ＭＳ 明朝"/>
                <w:sz w:val="19"/>
              </w:rPr>
            </w:pPr>
            <w:r>
              <w:rPr>
                <w:rFonts w:ascii="ＭＳ 明朝" w:hint="eastAsia"/>
                <w:sz w:val="19"/>
              </w:rPr>
              <w:t>毎月１回以上</w:t>
            </w:r>
          </w:p>
        </w:tc>
        <w:tc>
          <w:tcPr>
            <w:tcW w:w="699" w:type="dxa"/>
            <w:tcBorders>
              <w:top w:val="double" w:sz="4" w:space="0" w:color="auto"/>
            </w:tcBorders>
            <w:vAlign w:val="center"/>
          </w:tcPr>
          <w:p w14:paraId="55A44B7B" w14:textId="3DA27271" w:rsidR="00910D66" w:rsidRDefault="00910D66">
            <w:pPr>
              <w:jc w:val="center"/>
              <w:rPr>
                <w:rFonts w:ascii="ＭＳ 明朝"/>
                <w:sz w:val="32"/>
              </w:rPr>
            </w:pPr>
          </w:p>
        </w:tc>
      </w:tr>
    </w:tbl>
    <w:p w14:paraId="19D9625A" w14:textId="77777777" w:rsidR="00910D66" w:rsidRDefault="00910D66">
      <w:pPr>
        <w:rPr>
          <w:rFonts w:ascii="ＭＳ 明朝"/>
        </w:rPr>
      </w:pPr>
    </w:p>
    <w:sectPr w:rsidR="00910D66">
      <w:headerReference w:type="even" r:id="rId9"/>
      <w:headerReference w:type="default" r:id="rId10"/>
      <w:footerReference w:type="even" r:id="rId11"/>
      <w:footerReference w:type="default" r:id="rId12"/>
      <w:headerReference w:type="first" r:id="rId13"/>
      <w:footerReference w:type="first" r:id="rId14"/>
      <w:pgSz w:w="11906" w:h="16838" w:code="9"/>
      <w:pgMar w:top="1638" w:right="1134" w:bottom="1134" w:left="1418" w:header="567" w:footer="567" w:gutter="0"/>
      <w:cols w:space="425"/>
      <w:docGrid w:linePitch="364"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0BCD" w14:textId="77777777" w:rsidR="0071728D" w:rsidRDefault="0071728D">
      <w:r>
        <w:separator/>
      </w:r>
    </w:p>
  </w:endnote>
  <w:endnote w:type="continuationSeparator" w:id="0">
    <w:p w14:paraId="2D88B5AC" w14:textId="77777777" w:rsidR="0071728D" w:rsidRDefault="0071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8414" w14:textId="77777777" w:rsidR="00632E71" w:rsidRDefault="00632E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B5AA" w14:textId="77777777" w:rsidR="00632E71" w:rsidRDefault="00632E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4C4C" w14:textId="77777777" w:rsidR="00632E71" w:rsidRDefault="00632E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37C5" w14:textId="77777777" w:rsidR="0071728D" w:rsidRDefault="0071728D">
      <w:r>
        <w:separator/>
      </w:r>
    </w:p>
  </w:footnote>
  <w:footnote w:type="continuationSeparator" w:id="0">
    <w:p w14:paraId="478291B2" w14:textId="77777777" w:rsidR="0071728D" w:rsidRDefault="0071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D360" w14:textId="77777777" w:rsidR="00632E71" w:rsidRDefault="00632E7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9F50" w14:textId="77777777" w:rsidR="00632E71" w:rsidRDefault="00632E7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D6E5" w14:textId="77777777" w:rsidR="00632E71" w:rsidRDefault="00632E7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3"/>
  <w:drawingGridVerticalSpacing w:val="18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6B"/>
    <w:rsid w:val="00071D6B"/>
    <w:rsid w:val="00142106"/>
    <w:rsid w:val="003260AF"/>
    <w:rsid w:val="003700AD"/>
    <w:rsid w:val="00632CAE"/>
    <w:rsid w:val="00632E71"/>
    <w:rsid w:val="0071728D"/>
    <w:rsid w:val="00910D66"/>
    <w:rsid w:val="0092207E"/>
    <w:rsid w:val="0095636B"/>
    <w:rsid w:val="00A873E4"/>
    <w:rsid w:val="00B45FC5"/>
    <w:rsid w:val="00C73FCA"/>
    <w:rsid w:val="00CA13B2"/>
    <w:rsid w:val="00D7724F"/>
    <w:rsid w:val="00DF593B"/>
    <w:rsid w:val="00EE1E21"/>
    <w:rsid w:val="00FA1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1717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f3c5645b2f7d90d83d2a5ad38479329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a918f7ceea73d1c58a58ece690d3781a"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87151-988E-4A93-90F0-108ECAC01F59}">
  <ds:schemaRefs>
    <ds:schemaRef ds:uri="http://schemas.microsoft.com/sharepoint/v3/contenttype/forms"/>
  </ds:schemaRefs>
</ds:datastoreItem>
</file>

<file path=customXml/itemProps2.xml><?xml version="1.0" encoding="utf-8"?>
<ds:datastoreItem xmlns:ds="http://schemas.openxmlformats.org/officeDocument/2006/customXml" ds:itemID="{42A3D05C-3127-4BCC-B575-AC39B68B764A}">
  <ds:schemaRefs>
    <ds:schemaRef ds:uri="http://schemas.microsoft.com/office/2006/metadata/properties"/>
    <ds:schemaRef ds:uri="http://schemas.microsoft.com/office/infopath/2007/PartnerControls"/>
    <ds:schemaRef ds:uri="882785d9-b464-4b8d-bfcf-452bac262bae"/>
    <ds:schemaRef ds:uri="c4ccff96-1eb7-424c-b9f1-dd8312e3502b"/>
  </ds:schemaRefs>
</ds:datastoreItem>
</file>

<file path=customXml/itemProps3.xml><?xml version="1.0" encoding="utf-8"?>
<ds:datastoreItem xmlns:ds="http://schemas.openxmlformats.org/officeDocument/2006/customXml" ds:itemID="{ADBA2B52-4988-4C2A-90B0-828E076AD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85d9-b464-4b8d-bfcf-452bac262bae"/>
    <ds:schemaRef ds:uri="c4ccff96-1eb7-424c-b9f1-dd8312e3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2026-01-20T00:02:00Z</dcterms:created>
  <dcterms:modified xsi:type="dcterms:W3CDTF">2026-01-20T00:36:00Z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y fmtid="{D5CDD505-2E9C-101B-9397-08002B2CF9AE}" pid="3" name="MediaServiceImageTags">
    <vt:lpwstr/>
  </property>
</Properties>
</file>