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2711" w14:textId="23A4E01F" w:rsidR="009C49EA" w:rsidRDefault="004716E0">
      <w:pPr>
        <w:pStyle w:val="a6"/>
        <w:tabs>
          <w:tab w:val="clear" w:pos="4252"/>
          <w:tab w:val="clear" w:pos="8504"/>
        </w:tabs>
        <w:snapToGrid/>
        <w:rPr>
          <w:rFonts w:hint="eastAsia"/>
          <w:bdr w:val="single" w:sz="4" w:space="0" w:color="auto"/>
        </w:rPr>
      </w:pPr>
      <w:r>
        <w:rPr>
          <w:noProof/>
        </w:rPr>
        <mc:AlternateContent>
          <mc:Choice Requires="wps">
            <w:drawing>
              <wp:anchor distT="0" distB="0" distL="114300" distR="114300" simplePos="0" relativeHeight="251662848" behindDoc="0" locked="0" layoutInCell="0" allowOverlap="1" wp14:anchorId="5619FFE6" wp14:editId="6F3A1E2F">
                <wp:simplePos x="0" y="0"/>
                <wp:positionH relativeFrom="column">
                  <wp:posOffset>4648200</wp:posOffset>
                </wp:positionH>
                <wp:positionV relativeFrom="paragraph">
                  <wp:posOffset>-706755</wp:posOffset>
                </wp:positionV>
                <wp:extent cx="1386205" cy="346710"/>
                <wp:effectExtent l="0" t="0" r="0" b="0"/>
                <wp:wrapNone/>
                <wp:docPr id="88121436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346710"/>
                        </a:xfrm>
                        <a:prstGeom prst="roundRect">
                          <a:avLst>
                            <a:gd name="adj" fmla="val 45972"/>
                          </a:avLst>
                        </a:prstGeom>
                        <a:solidFill>
                          <a:srgbClr val="FFFFFF"/>
                        </a:solidFill>
                        <a:ln w="9525" cap="rnd">
                          <a:solidFill>
                            <a:srgbClr val="000000"/>
                          </a:solidFill>
                          <a:prstDash val="sysDot"/>
                          <a:round/>
                          <a:headEnd/>
                          <a:tailEnd/>
                        </a:ln>
                      </wps:spPr>
                      <wps:txbx>
                        <w:txbxContent>
                          <w:p w14:paraId="14A9D23F" w14:textId="77777777" w:rsidR="009C49EA" w:rsidRDefault="009C49EA">
                            <w:pPr>
                              <w:spacing w:line="280" w:lineRule="exact"/>
                              <w:jc w:val="center"/>
                              <w:rPr>
                                <w:rFonts w:hint="eastAsia"/>
                              </w:rPr>
                            </w:pPr>
                            <w:r>
                              <w:rPr>
                                <w:rFonts w:hint="eastAsia"/>
                              </w:rPr>
                              <w:t>自動通報の例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9FFE6" id="AutoShape 40" o:spid="_x0000_s1026" style="position:absolute;left:0;text-align:left;margin-left:366pt;margin-top:-55.65pt;width:109.15pt;height:27.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" o:allowincell="f">
                <v:stroke dashstyle="1 1" endcap="round"/>
                <v:textbox>
                  <w:txbxContent>
                    <w:p w14:paraId="14A9D23F" w14:textId="77777777" w:rsidR="009C49EA" w:rsidRDefault="009C49EA">
                      <w:pPr>
                        <w:spacing w:line="280" w:lineRule="exact"/>
                        <w:jc w:val="center"/>
                        <w:rPr>
                          <w:rFonts w:hint="eastAsia"/>
                        </w:rPr>
                      </w:pPr>
                      <w:r>
                        <w:rPr>
                          <w:rFonts w:hint="eastAsia"/>
                        </w:rPr>
                        <w:t>自動通報の例</w:t>
                      </w:r>
                    </w:p>
                  </w:txbxContent>
                </v:textbox>
              </v:roundrect>
            </w:pict>
          </mc:Fallback>
        </mc:AlternateContent>
      </w:r>
      <w:r w:rsidR="009C49EA">
        <w:rPr>
          <w:rFonts w:hint="eastAsia"/>
          <w:bdr w:val="single" w:sz="4" w:space="0" w:color="auto"/>
        </w:rPr>
        <w:t>絶縁監視装置（自動通報方式）</w:t>
      </w:r>
    </w:p>
    <w:p w14:paraId="29A772F8" w14:textId="77777777" w:rsidR="009C49EA" w:rsidRDefault="009C49EA">
      <w:pPr>
        <w:rPr>
          <w:rFonts w:hint="eastAsia"/>
        </w:rPr>
      </w:pPr>
    </w:p>
    <w:p w14:paraId="17F26BFD" w14:textId="77777777" w:rsidR="009C49EA" w:rsidRDefault="009C49EA">
      <w:pPr>
        <w:jc w:val="center"/>
        <w:outlineLvl w:val="0"/>
        <w:rPr>
          <w:rFonts w:hint="eastAsia"/>
        </w:rPr>
      </w:pPr>
      <w:r>
        <w:rPr>
          <w:rFonts w:hint="eastAsia"/>
        </w:rPr>
        <w:t>絶縁監視装置及び警報発生時の応動に関する説明書</w:t>
      </w:r>
    </w:p>
    <w:p w14:paraId="4A257EDC" w14:textId="77777777" w:rsidR="009C49EA" w:rsidRDefault="009C49EA">
      <w:pPr>
        <w:rPr>
          <w:rFonts w:hint="eastAsia"/>
        </w:rPr>
      </w:pPr>
    </w:p>
    <w:p w14:paraId="1B808F5F" w14:textId="77777777" w:rsidR="009C49EA" w:rsidRDefault="009C49EA">
      <w:pPr>
        <w:outlineLvl w:val="0"/>
        <w:rPr>
          <w:rFonts w:hint="eastAsia"/>
        </w:rPr>
      </w:pPr>
      <w:r>
        <w:rPr>
          <w:rFonts w:hint="eastAsia"/>
        </w:rPr>
        <w:t>１．装置の構成</w:t>
      </w:r>
    </w:p>
    <w:p w14:paraId="2E08F3FF" w14:textId="77777777" w:rsidR="009C49EA" w:rsidRDefault="009C49EA">
      <w:pPr>
        <w:rPr>
          <w:rFonts w:hint="eastAsia"/>
        </w:rPr>
      </w:pPr>
      <w:r>
        <w:rPr>
          <w:rFonts w:hint="eastAsia"/>
        </w:rPr>
        <w:t xml:space="preserve">   </w:t>
      </w:r>
      <w:r>
        <w:rPr>
          <w:rFonts w:hint="eastAsia"/>
        </w:rPr>
        <w:t>絶縁監視装置の構成は第１図のとおりです。</w:t>
      </w:r>
    </w:p>
    <w:p w14:paraId="2885583A" w14:textId="77777777" w:rsidR="009C49EA" w:rsidRDefault="009C49EA">
      <w:pPr>
        <w:pStyle w:val="a3"/>
        <w:ind w:left="180" w:firstLine="180"/>
        <w:rPr>
          <w:rFonts w:hint="eastAsia"/>
        </w:rPr>
      </w:pPr>
      <w:r>
        <w:rPr>
          <w:rFonts w:hint="eastAsia"/>
        </w:rPr>
        <w:t>受変電設備に設置する絶縁検出器（以下「検出器」という</w:t>
      </w:r>
      <w:r w:rsidR="00E32396">
        <w:rPr>
          <w:rFonts w:hint="eastAsia"/>
        </w:rPr>
        <w:t>。</w:t>
      </w:r>
      <w:r>
        <w:rPr>
          <w:rFonts w:hint="eastAsia"/>
        </w:rPr>
        <w:t>）及び事務所等に設置して検出器からの信号を電話回線を使用して自動伝送する発信器及びその信号を受信する</w:t>
      </w:r>
      <w:r w:rsidR="006E4600">
        <w:rPr>
          <w:rFonts w:hint="eastAsia"/>
        </w:rPr>
        <w:t>○○</w:t>
      </w:r>
      <w:r>
        <w:rPr>
          <w:rFonts w:hint="eastAsia"/>
        </w:rPr>
        <w:t>に設置してある受信機より構成されます。</w:t>
      </w:r>
    </w:p>
    <w:p w14:paraId="1E9673B4" w14:textId="77777777" w:rsidR="009C49EA" w:rsidRDefault="009C49EA">
      <w:pPr>
        <w:pStyle w:val="a3"/>
        <w:ind w:left="180" w:firstLine="180"/>
        <w:rPr>
          <w:rFonts w:hint="eastAsia"/>
        </w:rPr>
      </w:pPr>
      <w:r>
        <w:rPr>
          <w:rFonts w:hint="eastAsia"/>
        </w:rPr>
        <w:t>受信機で警報を受信した場合は３．「警報発生時の対応」により対応いたします。</w:t>
      </w:r>
    </w:p>
    <w:p w14:paraId="0CE17093" w14:textId="77777777" w:rsidR="009C49EA" w:rsidRDefault="009C49EA">
      <w:pPr>
        <w:pStyle w:val="a3"/>
        <w:ind w:left="180" w:firstLine="180"/>
        <w:rPr>
          <w:rFonts w:hint="eastAsia"/>
        </w:rPr>
      </w:pPr>
    </w:p>
    <w:p w14:paraId="3FA86303" w14:textId="72DA0A03" w:rsidR="009C49EA" w:rsidRDefault="004716E0">
      <w:pPr>
        <w:rPr>
          <w:rFonts w:hint="eastAsia"/>
        </w:rPr>
      </w:pPr>
      <w:r>
        <w:rPr>
          <w:noProof/>
        </w:rPr>
        <mc:AlternateContent>
          <mc:Choice Requires="wps">
            <w:drawing>
              <wp:anchor distT="0" distB="0" distL="114300" distR="114300" simplePos="0" relativeHeight="251657728" behindDoc="0" locked="0" layoutInCell="0" allowOverlap="1" wp14:anchorId="3E7B01CE" wp14:editId="459EA984">
                <wp:simplePos x="0" y="0"/>
                <wp:positionH relativeFrom="column">
                  <wp:posOffset>4686300</wp:posOffset>
                </wp:positionH>
                <wp:positionV relativeFrom="paragraph">
                  <wp:posOffset>114300</wp:posOffset>
                </wp:positionV>
                <wp:extent cx="1143000" cy="1257300"/>
                <wp:effectExtent l="0" t="0" r="0" b="0"/>
                <wp:wrapNone/>
                <wp:docPr id="143936554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57300"/>
                        </a:xfrm>
                        <a:prstGeom prst="rect">
                          <a:avLst/>
                        </a:prstGeom>
                        <a:solidFill>
                          <a:srgbClr val="FFFFFF"/>
                        </a:solidFill>
                        <a:ln w="9525">
                          <a:solidFill>
                            <a:srgbClr val="000000"/>
                          </a:solidFill>
                          <a:miter lim="800000"/>
                          <a:headEnd/>
                          <a:tailEnd/>
                        </a:ln>
                      </wps:spPr>
                      <wps:txbx>
                        <w:txbxContent>
                          <w:p w14:paraId="06AF0B7D" w14:textId="77777777" w:rsidR="009C49EA" w:rsidRDefault="006E4600">
                            <w:pPr>
                              <w:rPr>
                                <w:rFonts w:hint="eastAsia"/>
                              </w:rPr>
                            </w:pPr>
                            <w:r>
                              <w:rPr>
                                <w:rFonts w:hint="eastAsia"/>
                              </w:rPr>
                              <w:t>○○</w:t>
                            </w:r>
                            <w:r w:rsidR="0047374B">
                              <w:rPr>
                                <w:rFonts w:hint="eastAsia"/>
                              </w:rPr>
                              <w:t>○○</w:t>
                            </w:r>
                          </w:p>
                          <w:p w14:paraId="04587FB9" w14:textId="77777777" w:rsidR="009C49EA" w:rsidRDefault="009C49EA">
                            <w:pPr>
                              <w:rPr>
                                <w:rFonts w:hint="eastAsia"/>
                              </w:rPr>
                            </w:pPr>
                          </w:p>
                          <w:p w14:paraId="5228905B" w14:textId="77777777" w:rsidR="009C49EA" w:rsidRDefault="009C49EA">
                            <w:pPr>
                              <w:rPr>
                                <w:rFonts w:hint="eastAsia"/>
                              </w:rPr>
                            </w:pPr>
                          </w:p>
                          <w:p w14:paraId="7936DD14" w14:textId="77777777" w:rsidR="009C49EA" w:rsidRDefault="009C49EA">
                            <w:pPr>
                              <w:rPr>
                                <w:rFonts w:hint="eastAsia"/>
                              </w:rPr>
                            </w:pPr>
                          </w:p>
                          <w:p w14:paraId="48CC494B" w14:textId="77777777" w:rsidR="009C49EA" w:rsidRDefault="009C49EA">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B01CE" id="Rectangle 26" o:spid="_x0000_s1027" style="position:absolute;left:0;text-align:left;margin-left:369pt;margin-top:9pt;width:90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" o:allowincell="f">
                <v:textbox>
                  <w:txbxContent>
                    <w:p w14:paraId="06AF0B7D" w14:textId="77777777" w:rsidR="009C49EA" w:rsidRDefault="006E4600">
                      <w:pPr>
                        <w:rPr>
                          <w:rFonts w:hint="eastAsia"/>
                        </w:rPr>
                      </w:pPr>
                      <w:r>
                        <w:rPr>
                          <w:rFonts w:hint="eastAsia"/>
                        </w:rPr>
                        <w:t>○○</w:t>
                      </w:r>
                      <w:r w:rsidR="0047374B">
                        <w:rPr>
                          <w:rFonts w:hint="eastAsia"/>
                        </w:rPr>
                        <w:t>○○</w:t>
                      </w:r>
                    </w:p>
                    <w:p w14:paraId="04587FB9" w14:textId="77777777" w:rsidR="009C49EA" w:rsidRDefault="009C49EA">
                      <w:pPr>
                        <w:rPr>
                          <w:rFonts w:hint="eastAsia"/>
                        </w:rPr>
                      </w:pPr>
                    </w:p>
                    <w:p w14:paraId="5228905B" w14:textId="77777777" w:rsidR="009C49EA" w:rsidRDefault="009C49EA">
                      <w:pPr>
                        <w:rPr>
                          <w:rFonts w:hint="eastAsia"/>
                        </w:rPr>
                      </w:pPr>
                    </w:p>
                    <w:p w14:paraId="7936DD14" w14:textId="77777777" w:rsidR="009C49EA" w:rsidRDefault="009C49EA">
                      <w:pPr>
                        <w:rPr>
                          <w:rFonts w:hint="eastAsia"/>
                        </w:rPr>
                      </w:pPr>
                    </w:p>
                    <w:p w14:paraId="48CC494B" w14:textId="77777777" w:rsidR="009C49EA" w:rsidRDefault="009C49EA">
                      <w:pPr>
                        <w:rPr>
                          <w:rFonts w:hint="eastAsia"/>
                        </w:rPr>
                      </w:pPr>
                    </w:p>
                  </w:txbxContent>
                </v:textbox>
              </v:rect>
            </w:pict>
          </mc:Fallback>
        </mc:AlternateContent>
      </w:r>
      <w:r>
        <w:rPr>
          <w:noProof/>
        </w:rPr>
        <mc:AlternateContent>
          <mc:Choice Requires="wps">
            <w:drawing>
              <wp:anchor distT="0" distB="0" distL="114300" distR="114300" simplePos="0" relativeHeight="251654656" behindDoc="0" locked="0" layoutInCell="0" allowOverlap="1" wp14:anchorId="10012138" wp14:editId="0BA40199">
                <wp:simplePos x="0" y="0"/>
                <wp:positionH relativeFrom="column">
                  <wp:posOffset>2057400</wp:posOffset>
                </wp:positionH>
                <wp:positionV relativeFrom="paragraph">
                  <wp:posOffset>114300</wp:posOffset>
                </wp:positionV>
                <wp:extent cx="1600200" cy="1247775"/>
                <wp:effectExtent l="0" t="0" r="0" b="0"/>
                <wp:wrapNone/>
                <wp:docPr id="6003418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47775"/>
                        </a:xfrm>
                        <a:prstGeom prst="rect">
                          <a:avLst/>
                        </a:prstGeom>
                        <a:solidFill>
                          <a:srgbClr val="FFFFFF"/>
                        </a:solidFill>
                        <a:ln w="9525">
                          <a:solidFill>
                            <a:srgbClr val="000000"/>
                          </a:solidFill>
                          <a:miter lim="800000"/>
                          <a:headEnd/>
                          <a:tailEnd/>
                        </a:ln>
                      </wps:spPr>
                      <wps:txbx>
                        <w:txbxContent>
                          <w:p w14:paraId="764E57A1" w14:textId="77777777" w:rsidR="009C49EA" w:rsidRDefault="009C49EA">
                            <w:pPr>
                              <w:rPr>
                                <w:rFonts w:hint="eastAsia"/>
                              </w:rPr>
                            </w:pPr>
                            <w:r>
                              <w:rPr>
                                <w:rFonts w:hint="eastAsia"/>
                              </w:rPr>
                              <w:t>お客様事務所等</w:t>
                            </w:r>
                          </w:p>
                          <w:p w14:paraId="3684ABF5" w14:textId="77777777" w:rsidR="009C49EA" w:rsidRDefault="009C49EA">
                            <w:pPr>
                              <w:rPr>
                                <w:rFonts w:hint="eastAsia"/>
                              </w:rPr>
                            </w:pPr>
                            <w:r>
                              <w:rPr>
                                <w:rFonts w:hint="eastAsia"/>
                              </w:rPr>
                              <w:t xml:space="preserve">          </w:t>
                            </w:r>
                            <w:r>
                              <w:rPr>
                                <w:rFonts w:hint="eastAsia"/>
                              </w:rPr>
                              <w:t>自動通報</w:t>
                            </w:r>
                          </w:p>
                          <w:p w14:paraId="1AC5A235" w14:textId="77777777" w:rsidR="009C49EA" w:rsidRDefault="009C49EA">
                            <w:pPr>
                              <w:rPr>
                                <w:rFonts w:hint="eastAsia"/>
                              </w:rPr>
                            </w:pPr>
                            <w:r>
                              <w:rPr>
                                <w:rFonts w:hint="eastAsia"/>
                              </w:rPr>
                              <w:t xml:space="preserve">          </w:t>
                            </w:r>
                          </w:p>
                          <w:p w14:paraId="2AEC9AAE" w14:textId="77777777" w:rsidR="009C49EA" w:rsidRDefault="009C49EA">
                            <w:pPr>
                              <w:rPr>
                                <w:rFonts w:hint="eastAsia"/>
                              </w:rPr>
                            </w:pPr>
                            <w:r>
                              <w:rPr>
                                <w:rFonts w:hint="eastAsia"/>
                              </w:rPr>
                              <w:t xml:space="preserve">          </w:t>
                            </w:r>
                          </w:p>
                          <w:p w14:paraId="51F6CD5E" w14:textId="77777777" w:rsidR="009C49EA" w:rsidRDefault="009C49EA">
                            <w:pPr>
                              <w:rPr>
                                <w:rFonts w:hint="eastAsia"/>
                              </w:rPr>
                            </w:pPr>
                            <w:r>
                              <w:rPr>
                                <w:rFonts w:hint="eastAsia"/>
                              </w:rPr>
                              <w:t xml:space="preserve">　　　　　</w:t>
                            </w:r>
                          </w:p>
                          <w:p w14:paraId="043165EB" w14:textId="77777777" w:rsidR="009C49EA" w:rsidRDefault="009C49EA">
                            <w:pPr>
                              <w:rPr>
                                <w:rFonts w:hint="eastAsia"/>
                              </w:rPr>
                            </w:pPr>
                            <w:r>
                              <w:rPr>
                                <w:rFonts w:hint="eastAsia"/>
                              </w:rPr>
                              <w:t xml:space="preserve">　　　　　</w:t>
                            </w:r>
                            <w:r>
                              <w:object w:dxaOrig="7444" w:dyaOrig="6094" w14:anchorId="49B85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304.5pt" fillcolor="window">
                                  <v:imagedata r:id="rId10" o:title=""/>
                                </v:shape>
                                <o:OLEObject Type="Embed" ProgID="MS_ClipArt_Gallery" ShapeID="_x0000_i1025" DrawAspect="Content" ObjectID="_1828280508" r:id="rId11"/>
                              </w:object>
                            </w:r>
                          </w:p>
                          <w:p w14:paraId="761FA8E2" w14:textId="77777777" w:rsidR="009C49EA" w:rsidRDefault="009C49EA">
                            <w:pPr>
                              <w:rPr>
                                <w:rFonts w:hint="eastAsia"/>
                              </w:rPr>
                            </w:pPr>
                            <w:r>
                              <w:rPr>
                                <w:rFonts w:hint="eastAsia"/>
                              </w:rPr>
                              <w:t xml:space="preserve">           </w:t>
                            </w:r>
                            <w:r>
                              <w:object w:dxaOrig="7444" w:dyaOrig="6094" w14:anchorId="410AFDD9">
                                <v:shape id="_x0000_i1026" type="#_x0000_t75" style="width:372pt;height:304.5pt">
                                  <v:imagedata r:id="rId10" o:title=""/>
                                </v:shape>
                                <o:OLEObject Type="Embed" ProgID="MS_ClipArt_Gallery" ShapeID="_x0000_i1026" DrawAspect="Content" ObjectID="_1828280509"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12138" id="Rectangle 23" o:spid="_x0000_s1028" style="position:absolute;left:0;text-align:left;margin-left:162pt;margin-top:9pt;width:126pt;height:9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" o:allowincell="f">
                <v:textbox>
                  <w:txbxContent>
                    <w:p w14:paraId="764E57A1" w14:textId="77777777" w:rsidR="009C49EA" w:rsidRDefault="009C49EA">
                      <w:pPr>
                        <w:rPr>
                          <w:rFonts w:hint="eastAsia"/>
                        </w:rPr>
                      </w:pPr>
                      <w:r>
                        <w:rPr>
                          <w:rFonts w:hint="eastAsia"/>
                        </w:rPr>
                        <w:t>お客様事務所等</w:t>
                      </w:r>
                    </w:p>
                    <w:p w14:paraId="3684ABF5" w14:textId="77777777" w:rsidR="009C49EA" w:rsidRDefault="009C49EA">
                      <w:pPr>
                        <w:rPr>
                          <w:rFonts w:hint="eastAsia"/>
                        </w:rPr>
                      </w:pPr>
                      <w:r>
                        <w:rPr>
                          <w:rFonts w:hint="eastAsia"/>
                        </w:rPr>
                        <w:t xml:space="preserve">          </w:t>
                      </w:r>
                      <w:r>
                        <w:rPr>
                          <w:rFonts w:hint="eastAsia"/>
                        </w:rPr>
                        <w:t>自動通報</w:t>
                      </w:r>
                    </w:p>
                    <w:p w14:paraId="1AC5A235" w14:textId="77777777" w:rsidR="009C49EA" w:rsidRDefault="009C49EA">
                      <w:pPr>
                        <w:rPr>
                          <w:rFonts w:hint="eastAsia"/>
                        </w:rPr>
                      </w:pPr>
                      <w:r>
                        <w:rPr>
                          <w:rFonts w:hint="eastAsia"/>
                        </w:rPr>
                        <w:t xml:space="preserve">          </w:t>
                      </w:r>
                    </w:p>
                    <w:p w14:paraId="2AEC9AAE" w14:textId="77777777" w:rsidR="009C49EA" w:rsidRDefault="009C49EA">
                      <w:pPr>
                        <w:rPr>
                          <w:rFonts w:hint="eastAsia"/>
                        </w:rPr>
                      </w:pPr>
                      <w:r>
                        <w:rPr>
                          <w:rFonts w:hint="eastAsia"/>
                        </w:rPr>
                        <w:t xml:space="preserve">          </w:t>
                      </w:r>
                    </w:p>
                    <w:p w14:paraId="51F6CD5E" w14:textId="77777777" w:rsidR="009C49EA" w:rsidRDefault="009C49EA">
                      <w:pPr>
                        <w:rPr>
                          <w:rFonts w:hint="eastAsia"/>
                        </w:rPr>
                      </w:pPr>
                      <w:r>
                        <w:rPr>
                          <w:rFonts w:hint="eastAsia"/>
                        </w:rPr>
                        <w:t xml:space="preserve">　　　　　</w:t>
                      </w:r>
                    </w:p>
                    <w:p w14:paraId="043165EB" w14:textId="77777777" w:rsidR="009C49EA" w:rsidRDefault="009C49EA">
                      <w:pPr>
                        <w:rPr>
                          <w:rFonts w:hint="eastAsia"/>
                        </w:rPr>
                      </w:pPr>
                      <w:r>
                        <w:rPr>
                          <w:rFonts w:hint="eastAsia"/>
                        </w:rPr>
                        <w:t xml:space="preserve">　　　　　</w:t>
                      </w:r>
                      <w:r>
                        <w:object w:dxaOrig="7444" w:dyaOrig="6094" w14:anchorId="49B85E6B">
                          <v:shape id="_x0000_i1025" type="#_x0000_t75" style="width:372pt;height:304.5pt" fillcolor="window">
                            <v:imagedata r:id="rId10" o:title=""/>
                          </v:shape>
                          <o:OLEObject Type="Embed" ProgID="MS_ClipArt_Gallery" ShapeID="_x0000_i1025" DrawAspect="Content" ObjectID="_1828280508" r:id="rId13"/>
                        </w:object>
                      </w:r>
                    </w:p>
                    <w:p w14:paraId="761FA8E2" w14:textId="77777777" w:rsidR="009C49EA" w:rsidRDefault="009C49EA">
                      <w:pPr>
                        <w:rPr>
                          <w:rFonts w:hint="eastAsia"/>
                        </w:rPr>
                      </w:pPr>
                      <w:r>
                        <w:rPr>
                          <w:rFonts w:hint="eastAsia"/>
                        </w:rPr>
                        <w:t xml:space="preserve">           </w:t>
                      </w:r>
                      <w:r>
                        <w:object w:dxaOrig="7444" w:dyaOrig="6094" w14:anchorId="410AFDD9">
                          <v:shape id="_x0000_i1026" type="#_x0000_t75" style="width:372pt;height:304.5pt">
                            <v:imagedata r:id="rId10" o:title=""/>
                          </v:shape>
                          <o:OLEObject Type="Embed" ProgID="MS_ClipArt_Gallery" ShapeID="_x0000_i1026" DrawAspect="Content" ObjectID="_1828280509" r:id="rId14"/>
                        </w:object>
                      </w:r>
                    </w:p>
                  </w:txbxContent>
                </v:textbox>
              </v:rect>
            </w:pict>
          </mc:Fallback>
        </mc:AlternateContent>
      </w:r>
      <w:r>
        <w:rPr>
          <w:noProof/>
        </w:rPr>
        <mc:AlternateContent>
          <mc:Choice Requires="wps">
            <w:drawing>
              <wp:anchor distT="0" distB="0" distL="114300" distR="114300" simplePos="0" relativeHeight="251652608" behindDoc="0" locked="0" layoutInCell="0" allowOverlap="1" wp14:anchorId="16640B9B" wp14:editId="3760A9E4">
                <wp:simplePos x="0" y="0"/>
                <wp:positionH relativeFrom="column">
                  <wp:posOffset>0</wp:posOffset>
                </wp:positionH>
                <wp:positionV relativeFrom="paragraph">
                  <wp:posOffset>114300</wp:posOffset>
                </wp:positionV>
                <wp:extent cx="1600200" cy="1257300"/>
                <wp:effectExtent l="0" t="0" r="0" b="0"/>
                <wp:wrapNone/>
                <wp:docPr id="170678447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14:paraId="6278183A" w14:textId="77777777" w:rsidR="009C49EA" w:rsidRDefault="009C49EA">
                            <w:pPr>
                              <w:rPr>
                                <w:rFonts w:hint="eastAsia"/>
                              </w:rPr>
                            </w:pPr>
                            <w:r>
                              <w:rPr>
                                <w:rFonts w:hint="eastAsia"/>
                              </w:rPr>
                              <w:t>受変電設備</w:t>
                            </w:r>
                          </w:p>
                          <w:p w14:paraId="3446521F" w14:textId="77777777" w:rsidR="009C49EA" w:rsidRDefault="009C49EA">
                            <w:pPr>
                              <w:rPr>
                                <w:rFonts w:hint="eastAsia"/>
                              </w:rPr>
                            </w:pPr>
                            <w:r>
                              <w:rPr>
                                <w:rFonts w:hint="eastAsia"/>
                              </w:rPr>
                              <w:t xml:space="preserve">             </w:t>
                            </w:r>
                          </w:p>
                          <w:p w14:paraId="08C93C11" w14:textId="77777777" w:rsidR="009C49EA" w:rsidRDefault="009C49EA">
                            <w:pPr>
                              <w:rPr>
                                <w:rFonts w:hint="eastAsia"/>
                              </w:rPr>
                            </w:pPr>
                            <w:r>
                              <w:rPr>
                                <w:rFonts w:hint="eastAsia"/>
                              </w:rPr>
                              <w:t xml:space="preserve">             </w:t>
                            </w:r>
                          </w:p>
                          <w:p w14:paraId="2B12129F" w14:textId="77777777" w:rsidR="009C49EA" w:rsidRDefault="009C49EA">
                            <w:pPr>
                              <w:rPr>
                                <w:rFonts w:hint="eastAsia"/>
                              </w:rPr>
                            </w:pPr>
                            <w:r>
                              <w:rPr>
                                <w:rFonts w:hint="eastAsia"/>
                              </w:rPr>
                              <w:t xml:space="preserve">             </w:t>
                            </w:r>
                            <w:r>
                              <w:rPr>
                                <w:rFonts w:hint="eastAsia"/>
                              </w:rPr>
                              <w:t>搬送</w:t>
                            </w:r>
                          </w:p>
                          <w:p w14:paraId="6F612B4F" w14:textId="77777777" w:rsidR="009C49EA" w:rsidRDefault="009C49EA">
                            <w:pPr>
                              <w:rPr>
                                <w:rFonts w:hint="eastAsia"/>
                              </w:rPr>
                            </w:pPr>
                            <w:r>
                              <w:rPr>
                                <w:rFonts w:hint="eastAsia"/>
                              </w:rPr>
                              <w:t xml:space="preserve">             </w:t>
                            </w:r>
                            <w:r>
                              <w:rPr>
                                <w:rFonts w:hint="eastAsia"/>
                              </w:rPr>
                              <w:t>有線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0B9B" id="Rectangle 21" o:spid="_x0000_s1029" style="position:absolute;left:0;text-align:left;margin-left:0;margin-top:9pt;width:126pt;height: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" o:allowincell="f">
                <v:textbox>
                  <w:txbxContent>
                    <w:p w14:paraId="6278183A" w14:textId="77777777" w:rsidR="009C49EA" w:rsidRDefault="009C49EA">
                      <w:pPr>
                        <w:rPr>
                          <w:rFonts w:hint="eastAsia"/>
                        </w:rPr>
                      </w:pPr>
                      <w:r>
                        <w:rPr>
                          <w:rFonts w:hint="eastAsia"/>
                        </w:rPr>
                        <w:t>受変電設備</w:t>
                      </w:r>
                    </w:p>
                    <w:p w14:paraId="3446521F" w14:textId="77777777" w:rsidR="009C49EA" w:rsidRDefault="009C49EA">
                      <w:pPr>
                        <w:rPr>
                          <w:rFonts w:hint="eastAsia"/>
                        </w:rPr>
                      </w:pPr>
                      <w:r>
                        <w:rPr>
                          <w:rFonts w:hint="eastAsia"/>
                        </w:rPr>
                        <w:t xml:space="preserve">             </w:t>
                      </w:r>
                    </w:p>
                    <w:p w14:paraId="08C93C11" w14:textId="77777777" w:rsidR="009C49EA" w:rsidRDefault="009C49EA">
                      <w:pPr>
                        <w:rPr>
                          <w:rFonts w:hint="eastAsia"/>
                        </w:rPr>
                      </w:pPr>
                      <w:r>
                        <w:rPr>
                          <w:rFonts w:hint="eastAsia"/>
                        </w:rPr>
                        <w:t xml:space="preserve">             </w:t>
                      </w:r>
                    </w:p>
                    <w:p w14:paraId="2B12129F" w14:textId="77777777" w:rsidR="009C49EA" w:rsidRDefault="009C49EA">
                      <w:pPr>
                        <w:rPr>
                          <w:rFonts w:hint="eastAsia"/>
                        </w:rPr>
                      </w:pPr>
                      <w:r>
                        <w:rPr>
                          <w:rFonts w:hint="eastAsia"/>
                        </w:rPr>
                        <w:t xml:space="preserve">             </w:t>
                      </w:r>
                      <w:r>
                        <w:rPr>
                          <w:rFonts w:hint="eastAsia"/>
                        </w:rPr>
                        <w:t>搬送</w:t>
                      </w:r>
                    </w:p>
                    <w:p w14:paraId="6F612B4F" w14:textId="77777777" w:rsidR="009C49EA" w:rsidRDefault="009C49EA">
                      <w:pPr>
                        <w:rPr>
                          <w:rFonts w:hint="eastAsia"/>
                        </w:rPr>
                      </w:pPr>
                      <w:r>
                        <w:rPr>
                          <w:rFonts w:hint="eastAsia"/>
                        </w:rPr>
                        <w:t xml:space="preserve">             </w:t>
                      </w:r>
                      <w:r>
                        <w:rPr>
                          <w:rFonts w:hint="eastAsia"/>
                        </w:rPr>
                        <w:t>有線</w:t>
                      </w:r>
                    </w:p>
                  </w:txbxContent>
                </v:textbox>
              </v:rect>
            </w:pict>
          </mc:Fallback>
        </mc:AlternateContent>
      </w:r>
    </w:p>
    <w:p w14:paraId="39EB38FD" w14:textId="49871721" w:rsidR="009C49EA" w:rsidRDefault="004716E0">
      <w:pPr>
        <w:rPr>
          <w:rFonts w:hint="eastAsia"/>
        </w:rPr>
      </w:pPr>
      <w:r>
        <w:rPr>
          <w:noProof/>
        </w:rPr>
        <mc:AlternateContent>
          <mc:Choice Requires="wps">
            <w:drawing>
              <wp:anchor distT="0" distB="0" distL="114300" distR="114300" simplePos="0" relativeHeight="251659776" behindDoc="0" locked="0" layoutInCell="0" allowOverlap="1" wp14:anchorId="171DFDDF" wp14:editId="3AAE3DD6">
                <wp:simplePos x="0" y="0"/>
                <wp:positionH relativeFrom="column">
                  <wp:posOffset>4000500</wp:posOffset>
                </wp:positionH>
                <wp:positionV relativeFrom="paragraph">
                  <wp:posOffset>19050</wp:posOffset>
                </wp:positionV>
                <wp:extent cx="342900" cy="1019175"/>
                <wp:effectExtent l="0" t="0" r="0" b="0"/>
                <wp:wrapNone/>
                <wp:docPr id="148807667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19175"/>
                        </a:xfrm>
                        <a:prstGeom prst="rect">
                          <a:avLst/>
                        </a:prstGeom>
                        <a:solidFill>
                          <a:srgbClr val="FFFFFF"/>
                        </a:solidFill>
                        <a:ln w="9525">
                          <a:solidFill>
                            <a:srgbClr val="000000"/>
                          </a:solidFill>
                          <a:miter lim="800000"/>
                          <a:headEnd/>
                          <a:tailEnd/>
                        </a:ln>
                      </wps:spPr>
                      <wps:txbx>
                        <w:txbxContent>
                          <w:p w14:paraId="680010DE" w14:textId="77777777" w:rsidR="009C49EA" w:rsidRDefault="009C49EA">
                            <w:pPr>
                              <w:rPr>
                                <w:rFonts w:hint="eastAsia"/>
                              </w:rPr>
                            </w:pPr>
                            <w:r>
                              <w:rPr>
                                <w:rFonts w:hint="eastAsia"/>
                              </w:rPr>
                              <w:t>ＮＴＴ等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DFDDF" id="Rectangle 28" o:spid="_x0000_s1030" style="position:absolute;left:0;text-align:left;margin-left:315pt;margin-top:1.5pt;width:27pt;height:8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" o:allowincell="f">
                <v:textbox>
                  <w:txbxContent>
                    <w:p w14:paraId="680010DE" w14:textId="77777777" w:rsidR="009C49EA" w:rsidRDefault="009C49EA">
                      <w:pPr>
                        <w:rPr>
                          <w:rFonts w:hint="eastAsia"/>
                        </w:rPr>
                      </w:pPr>
                      <w:r>
                        <w:rPr>
                          <w:rFonts w:hint="eastAsia"/>
                        </w:rPr>
                        <w:t>ＮＴＴ等</w:t>
                      </w:r>
                    </w:p>
                  </w:txbxContent>
                </v:textbox>
              </v:rect>
            </w:pict>
          </mc:Fallback>
        </mc:AlternateContent>
      </w:r>
    </w:p>
    <w:p w14:paraId="0FF62605" w14:textId="02D61F24" w:rsidR="009C49EA" w:rsidRDefault="004716E0">
      <w:pPr>
        <w:rPr>
          <w:rFonts w:hint="eastAsia"/>
        </w:rPr>
      </w:pPr>
      <w:r>
        <w:rPr>
          <w:noProof/>
        </w:rPr>
        <mc:AlternateContent>
          <mc:Choice Requires="wps">
            <w:drawing>
              <wp:anchor distT="0" distB="0" distL="114300" distR="114300" simplePos="0" relativeHeight="251658752" behindDoc="0" locked="0" layoutInCell="0" allowOverlap="1" wp14:anchorId="74A10F34" wp14:editId="0860C0EE">
                <wp:simplePos x="0" y="0"/>
                <wp:positionH relativeFrom="column">
                  <wp:posOffset>4800600</wp:posOffset>
                </wp:positionH>
                <wp:positionV relativeFrom="paragraph">
                  <wp:posOffset>57150</wp:posOffset>
                </wp:positionV>
                <wp:extent cx="685800" cy="457200"/>
                <wp:effectExtent l="0" t="0" r="0" b="0"/>
                <wp:wrapNone/>
                <wp:docPr id="17294426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79D7648F" w14:textId="77777777" w:rsidR="009C49EA" w:rsidRDefault="009C49EA">
                            <w:pPr>
                              <w:rPr>
                                <w:rFonts w:hint="eastAsia"/>
                              </w:rPr>
                            </w:pPr>
                            <w:r>
                              <w:rPr>
                                <w:rFonts w:hint="eastAsia"/>
                              </w:rPr>
                              <w:t>受信機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10F34" id="Rectangle 27" o:spid="_x0000_s1031" style="position:absolute;left:0;text-align:left;margin-left:378pt;margin-top:4.5pt;width:5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" o:allowincell="f">
                <v:textbox>
                  <w:txbxContent>
                    <w:p w14:paraId="79D7648F" w14:textId="77777777" w:rsidR="009C49EA" w:rsidRDefault="009C49EA">
                      <w:pPr>
                        <w:rPr>
                          <w:rFonts w:hint="eastAsia"/>
                        </w:rPr>
                      </w:pPr>
                      <w:r>
                        <w:rPr>
                          <w:rFonts w:hint="eastAsia"/>
                        </w:rPr>
                        <w:t>受信機</w:t>
                      </w:r>
                    </w:p>
                  </w:txbxContent>
                </v:textbox>
              </v:rect>
            </w:pict>
          </mc:Fallback>
        </mc:AlternateContent>
      </w:r>
      <w:r>
        <w:rPr>
          <w:noProof/>
        </w:rPr>
        <mc:AlternateContent>
          <mc:Choice Requires="wps">
            <w:drawing>
              <wp:anchor distT="0" distB="0" distL="114300" distR="114300" simplePos="0" relativeHeight="251655680" behindDoc="0" locked="0" layoutInCell="0" allowOverlap="1" wp14:anchorId="61D12AC2" wp14:editId="268D76F9">
                <wp:simplePos x="0" y="0"/>
                <wp:positionH relativeFrom="column">
                  <wp:posOffset>2171700</wp:posOffset>
                </wp:positionH>
                <wp:positionV relativeFrom="paragraph">
                  <wp:posOffset>0</wp:posOffset>
                </wp:positionV>
                <wp:extent cx="685800" cy="571500"/>
                <wp:effectExtent l="0" t="0" r="0" b="0"/>
                <wp:wrapNone/>
                <wp:docPr id="46613607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txbx>
                        <w:txbxContent>
                          <w:p w14:paraId="5BC37BF8" w14:textId="77777777" w:rsidR="009C49EA" w:rsidRDefault="009C49EA">
                            <w:pPr>
                              <w:rPr>
                                <w:rFonts w:hint="eastAsia"/>
                              </w:rPr>
                            </w:pPr>
                            <w:r>
                              <w:rPr>
                                <w:rFonts w:hint="eastAsia"/>
                              </w:rPr>
                              <w:t>発信器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12AC2" id="Rectangle 24" o:spid="_x0000_s1032" style="position:absolute;left:0;text-align:left;margin-left:171pt;margin-top:0;width:54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" o:allowincell="f">
                <v:textbox>
                  <w:txbxContent>
                    <w:p w14:paraId="5BC37BF8" w14:textId="77777777" w:rsidR="009C49EA" w:rsidRDefault="009C49EA">
                      <w:pPr>
                        <w:rPr>
                          <w:rFonts w:hint="eastAsia"/>
                        </w:rPr>
                      </w:pPr>
                      <w:r>
                        <w:rPr>
                          <w:rFonts w:hint="eastAsia"/>
                        </w:rPr>
                        <w:t>発信器</w:t>
                      </w:r>
                    </w:p>
                  </w:txbxContent>
                </v:textbox>
              </v:rect>
            </w:pict>
          </mc:Fallback>
        </mc:AlternateContent>
      </w:r>
      <w:r>
        <w:rPr>
          <w:noProof/>
        </w:rPr>
        <mc:AlternateContent>
          <mc:Choice Requires="wps">
            <w:drawing>
              <wp:anchor distT="0" distB="0" distL="114300" distR="114300" simplePos="0" relativeHeight="251653632" behindDoc="0" locked="0" layoutInCell="0" allowOverlap="1" wp14:anchorId="306251D5" wp14:editId="1A5F3018">
                <wp:simplePos x="0" y="0"/>
                <wp:positionH relativeFrom="column">
                  <wp:posOffset>114300</wp:posOffset>
                </wp:positionH>
                <wp:positionV relativeFrom="paragraph">
                  <wp:posOffset>0</wp:posOffset>
                </wp:positionV>
                <wp:extent cx="914400" cy="800100"/>
                <wp:effectExtent l="0" t="0" r="0" b="0"/>
                <wp:wrapNone/>
                <wp:docPr id="104465390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txbx>
                        <w:txbxContent>
                          <w:p w14:paraId="0CF5A28B" w14:textId="77777777" w:rsidR="009C49EA" w:rsidRDefault="009C49EA">
                            <w:pPr>
                              <w:rPr>
                                <w:rFonts w:hint="eastAsia"/>
                              </w:rPr>
                            </w:pPr>
                            <w:r>
                              <w:rPr>
                                <w:rFonts w:hint="eastAsia"/>
                              </w:rPr>
                              <w:t>検出器</w:t>
                            </w:r>
                          </w:p>
                          <w:p w14:paraId="4669572F" w14:textId="77777777" w:rsidR="009C49EA" w:rsidRDefault="009C49EA">
                            <w:pPr>
                              <w:rPr>
                                <w:rFonts w:hint="eastAsia"/>
                              </w:rPr>
                            </w:pPr>
                            <w:r>
                              <w:rPr>
                                <w:rFonts w:hint="eastAsia"/>
                              </w:rPr>
                              <w:t>Ｉｇｒ</w:t>
                            </w:r>
                          </w:p>
                          <w:p w14:paraId="524271C0" w14:textId="77777777" w:rsidR="009C49EA" w:rsidRDefault="009C49EA">
                            <w:pPr>
                              <w:rPr>
                                <w:rFonts w:hint="eastAsia"/>
                              </w:rPr>
                            </w:pPr>
                            <w:r>
                              <w:rPr>
                                <w:rFonts w:hint="eastAsia"/>
                              </w:rPr>
                              <w:t>Ｉｏ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251D5" id="Rectangle 22" o:spid="_x0000_s1033" style="position:absolute;left:0;text-align:left;margin-left:9pt;margin-top:0;width:1in;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" o:allowincell="f">
                <v:textbox>
                  <w:txbxContent>
                    <w:p w14:paraId="0CF5A28B" w14:textId="77777777" w:rsidR="009C49EA" w:rsidRDefault="009C49EA">
                      <w:pPr>
                        <w:rPr>
                          <w:rFonts w:hint="eastAsia"/>
                        </w:rPr>
                      </w:pPr>
                      <w:r>
                        <w:rPr>
                          <w:rFonts w:hint="eastAsia"/>
                        </w:rPr>
                        <w:t>検出器</w:t>
                      </w:r>
                    </w:p>
                    <w:p w14:paraId="4669572F" w14:textId="77777777" w:rsidR="009C49EA" w:rsidRDefault="009C49EA">
                      <w:pPr>
                        <w:rPr>
                          <w:rFonts w:hint="eastAsia"/>
                        </w:rPr>
                      </w:pPr>
                      <w:r>
                        <w:rPr>
                          <w:rFonts w:hint="eastAsia"/>
                        </w:rPr>
                        <w:t>Ｉｇｒ</w:t>
                      </w:r>
                    </w:p>
                    <w:p w14:paraId="524271C0" w14:textId="77777777" w:rsidR="009C49EA" w:rsidRDefault="009C49EA">
                      <w:pPr>
                        <w:rPr>
                          <w:rFonts w:hint="eastAsia"/>
                        </w:rPr>
                      </w:pPr>
                      <w:r>
                        <w:rPr>
                          <w:rFonts w:hint="eastAsia"/>
                        </w:rPr>
                        <w:t>Ｉｏ</w:t>
                      </w:r>
                    </w:p>
                  </w:txbxContent>
                </v:textbox>
              </v:rect>
            </w:pict>
          </mc:Fallback>
        </mc:AlternateContent>
      </w:r>
    </w:p>
    <w:p w14:paraId="711D34B4" w14:textId="272E7993" w:rsidR="009C49EA" w:rsidRDefault="004716E0">
      <w:pPr>
        <w:rPr>
          <w:rFonts w:hint="eastAsia"/>
        </w:rPr>
      </w:pPr>
      <w:r>
        <w:rPr>
          <w:noProof/>
        </w:rPr>
        <mc:AlternateContent>
          <mc:Choice Requires="wps">
            <w:drawing>
              <wp:anchor distT="0" distB="0" distL="114300" distR="114300" simplePos="0" relativeHeight="251660800" behindDoc="0" locked="0" layoutInCell="0" allowOverlap="1" wp14:anchorId="46EA2DCC" wp14:editId="3DC0C410">
                <wp:simplePos x="0" y="0"/>
                <wp:positionH relativeFrom="column">
                  <wp:posOffset>2876550</wp:posOffset>
                </wp:positionH>
                <wp:positionV relativeFrom="paragraph">
                  <wp:posOffset>114300</wp:posOffset>
                </wp:positionV>
                <wp:extent cx="1123950" cy="0"/>
                <wp:effectExtent l="0" t="0" r="0" b="0"/>
                <wp:wrapNone/>
                <wp:docPr id="4006870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E02EC"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9pt" to="3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" o:allowincell="f">
                <v:stroke endarrow="block"/>
              </v:line>
            </w:pict>
          </mc:Fallback>
        </mc:AlternateContent>
      </w:r>
      <w:r>
        <w:rPr>
          <w:noProof/>
        </w:rPr>
        <mc:AlternateContent>
          <mc:Choice Requires="wps">
            <w:drawing>
              <wp:anchor distT="0" distB="0" distL="114300" distR="114300" simplePos="0" relativeHeight="251661824" behindDoc="0" locked="0" layoutInCell="0" allowOverlap="1" wp14:anchorId="20EBC7A6" wp14:editId="360FBAE4">
                <wp:simplePos x="0" y="0"/>
                <wp:positionH relativeFrom="column">
                  <wp:posOffset>4343400</wp:posOffset>
                </wp:positionH>
                <wp:positionV relativeFrom="paragraph">
                  <wp:posOffset>114300</wp:posOffset>
                </wp:positionV>
                <wp:extent cx="457200" cy="0"/>
                <wp:effectExtent l="0" t="0" r="0" b="0"/>
                <wp:wrapNone/>
                <wp:docPr id="14884141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36A65" id="Line 3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pt" to="3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" o:allowincell="f">
                <v:stroke endarrow="block"/>
              </v:line>
            </w:pict>
          </mc:Fallback>
        </mc:AlternateContent>
      </w:r>
      <w:r>
        <w:rPr>
          <w:noProof/>
        </w:rPr>
        <mc:AlternateContent>
          <mc:Choice Requires="wps">
            <w:drawing>
              <wp:anchor distT="0" distB="0" distL="114300" distR="114300" simplePos="0" relativeHeight="251656704" behindDoc="0" locked="0" layoutInCell="0" allowOverlap="1" wp14:anchorId="1056EB4C" wp14:editId="1C0A0CF7">
                <wp:simplePos x="0" y="0"/>
                <wp:positionH relativeFrom="column">
                  <wp:posOffset>1028700</wp:posOffset>
                </wp:positionH>
                <wp:positionV relativeFrom="paragraph">
                  <wp:posOffset>114300</wp:posOffset>
                </wp:positionV>
                <wp:extent cx="1143000" cy="0"/>
                <wp:effectExtent l="0" t="0" r="0" b="0"/>
                <wp:wrapNone/>
                <wp:docPr id="84217545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DB28F" id="Line 2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pt" to="1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" o:allowincell="f">
                <v:stroke endarrow="block"/>
              </v:line>
            </w:pict>
          </mc:Fallback>
        </mc:AlternateContent>
      </w:r>
      <w:r w:rsidR="009C49EA">
        <w:rPr>
          <w:rFonts w:hint="eastAsia"/>
        </w:rPr>
        <w:t xml:space="preserve">                      </w:t>
      </w:r>
    </w:p>
    <w:p w14:paraId="087BC1A6" w14:textId="77777777" w:rsidR="009C49EA" w:rsidRDefault="009C49EA">
      <w:pPr>
        <w:rPr>
          <w:rFonts w:hint="eastAsia"/>
        </w:rPr>
      </w:pPr>
      <w:r>
        <w:rPr>
          <w:rFonts w:hint="eastAsia"/>
        </w:rPr>
        <w:t xml:space="preserve">                      </w:t>
      </w:r>
    </w:p>
    <w:p w14:paraId="0EC0B248" w14:textId="77777777" w:rsidR="009C49EA" w:rsidRDefault="009C49EA">
      <w:pPr>
        <w:rPr>
          <w:rFonts w:hint="eastAsia"/>
        </w:rPr>
      </w:pPr>
      <w:r>
        <w:rPr>
          <w:rFonts w:hint="eastAsia"/>
        </w:rPr>
        <w:t xml:space="preserve">                      </w:t>
      </w:r>
    </w:p>
    <w:p w14:paraId="118437BF" w14:textId="77777777" w:rsidR="009C49EA" w:rsidRDefault="009C49EA">
      <w:pPr>
        <w:rPr>
          <w:rFonts w:hint="eastAsia"/>
        </w:rPr>
      </w:pPr>
    </w:p>
    <w:p w14:paraId="185B47B9" w14:textId="77777777" w:rsidR="009C49EA" w:rsidRDefault="009C49EA">
      <w:pPr>
        <w:outlineLvl w:val="0"/>
        <w:rPr>
          <w:rFonts w:hint="eastAsia"/>
        </w:rPr>
      </w:pPr>
      <w:r>
        <w:rPr>
          <w:rFonts w:hint="eastAsia"/>
        </w:rPr>
        <w:t xml:space="preserve">                           </w:t>
      </w:r>
      <w:r>
        <w:rPr>
          <w:rFonts w:hint="eastAsia"/>
        </w:rPr>
        <w:t>第１図</w:t>
      </w:r>
      <w:r>
        <w:rPr>
          <w:rFonts w:hint="eastAsia"/>
        </w:rPr>
        <w:t xml:space="preserve">  </w:t>
      </w:r>
      <w:r>
        <w:rPr>
          <w:rFonts w:hint="eastAsia"/>
        </w:rPr>
        <w:t>連絡方式</w:t>
      </w:r>
    </w:p>
    <w:p w14:paraId="00DB3391" w14:textId="77777777" w:rsidR="009C49EA" w:rsidRDefault="009C49EA">
      <w:pPr>
        <w:outlineLvl w:val="0"/>
        <w:rPr>
          <w:rFonts w:hint="eastAsia"/>
        </w:rPr>
      </w:pPr>
    </w:p>
    <w:p w14:paraId="7455ED5B" w14:textId="77777777" w:rsidR="009C49EA" w:rsidRDefault="009C49EA">
      <w:pPr>
        <w:outlineLvl w:val="0"/>
        <w:rPr>
          <w:rFonts w:hint="eastAsia"/>
        </w:rPr>
      </w:pPr>
      <w:r>
        <w:rPr>
          <w:rFonts w:hint="eastAsia"/>
        </w:rPr>
        <w:t>２．各機器の性能</w:t>
      </w:r>
    </w:p>
    <w:p w14:paraId="1F7FB84B" w14:textId="77777777" w:rsidR="009C49EA" w:rsidRDefault="009C49EA">
      <w:pPr>
        <w:outlineLvl w:val="0"/>
        <w:rPr>
          <w:rFonts w:hint="eastAsia"/>
        </w:rPr>
      </w:pPr>
      <w:r>
        <w:rPr>
          <w:rFonts w:hint="eastAsia"/>
        </w:rPr>
        <w:t>（１）</w:t>
      </w:r>
      <w:proofErr w:type="spellStart"/>
      <w:r>
        <w:rPr>
          <w:rFonts w:hint="eastAsia"/>
        </w:rPr>
        <w:t>Igr</w:t>
      </w:r>
      <w:proofErr w:type="spellEnd"/>
      <w:r>
        <w:rPr>
          <w:rFonts w:hint="eastAsia"/>
        </w:rPr>
        <w:t>検出器</w:t>
      </w:r>
      <w:r>
        <w:rPr>
          <w:rFonts w:hint="eastAsia"/>
        </w:rPr>
        <w:t xml:space="preserve"> </w:t>
      </w:r>
      <w:r>
        <w:rPr>
          <w:rFonts w:hint="eastAsia"/>
        </w:rPr>
        <w:t>（対地静電容量の大きなお客さまに使用します。）</w:t>
      </w:r>
    </w:p>
    <w:p w14:paraId="01CDDA69" w14:textId="77777777" w:rsidR="009C49EA" w:rsidRDefault="009C49EA">
      <w:pPr>
        <w:ind w:left="900" w:hanging="180"/>
        <w:rPr>
          <w:rFonts w:hint="eastAsia"/>
        </w:rPr>
      </w:pPr>
      <w:r>
        <w:rPr>
          <w:rFonts w:hint="eastAsia"/>
        </w:rPr>
        <w:t>ア</w:t>
      </w:r>
      <w:r>
        <w:rPr>
          <w:rFonts w:hint="eastAsia"/>
        </w:rPr>
        <w:t xml:space="preserve">  </w:t>
      </w:r>
      <w:r>
        <w:rPr>
          <w:rFonts w:hint="eastAsia"/>
        </w:rPr>
        <w:t>変圧器の</w:t>
      </w:r>
      <w:r>
        <w:rPr>
          <w:rFonts w:hint="eastAsia"/>
        </w:rPr>
        <w:t>B</w:t>
      </w:r>
      <w:r>
        <w:rPr>
          <w:rFonts w:hint="eastAsia"/>
        </w:rPr>
        <w:t>種接地線に監視用の基準信号を注入し、対象電路から</w:t>
      </w:r>
      <w:r>
        <w:rPr>
          <w:rFonts w:hint="eastAsia"/>
        </w:rPr>
        <w:t>B</w:t>
      </w:r>
      <w:r>
        <w:rPr>
          <w:rFonts w:hint="eastAsia"/>
        </w:rPr>
        <w:t>種接地線に還流してくる漏洩電流を検出用変流器で検出し監視用信号成分を分離抽出します。</w:t>
      </w:r>
    </w:p>
    <w:p w14:paraId="5140945B" w14:textId="77777777" w:rsidR="009C49EA" w:rsidRDefault="009C49EA">
      <w:pPr>
        <w:ind w:left="900" w:hanging="180"/>
        <w:rPr>
          <w:rFonts w:hint="eastAsia"/>
        </w:rPr>
      </w:pPr>
      <w:r>
        <w:rPr>
          <w:rFonts w:hint="eastAsia"/>
        </w:rPr>
        <w:t>イ</w:t>
      </w:r>
      <w:r>
        <w:rPr>
          <w:rFonts w:hint="eastAsia"/>
        </w:rPr>
        <w:t xml:space="preserve">  </w:t>
      </w:r>
      <w:r>
        <w:rPr>
          <w:rFonts w:hint="eastAsia"/>
        </w:rPr>
        <w:t>抽出された信号成分を静電容量抑圧回路で抑圧し、対地絶縁抵抗に起因する電流を使用電圧に換算した後、警戒レベル警報（５０ｍＡ）、特別警戒レベル警報（２００ｍＡ）と比較し、それ以上の場合は警報表示ランプを点灯するとともに、発信器に警報信号を出力します。</w:t>
      </w:r>
    </w:p>
    <w:p w14:paraId="35885954" w14:textId="77777777" w:rsidR="009C49EA" w:rsidRDefault="009C49EA">
      <w:pPr>
        <w:ind w:firstLine="720"/>
        <w:rPr>
          <w:rFonts w:hint="eastAsia"/>
        </w:rPr>
      </w:pPr>
      <w:r>
        <w:rPr>
          <w:rFonts w:hint="eastAsia"/>
        </w:rPr>
        <w:t>ウ</w:t>
      </w:r>
      <w:r>
        <w:rPr>
          <w:rFonts w:hint="eastAsia"/>
        </w:rPr>
        <w:t xml:space="preserve">  </w:t>
      </w:r>
      <w:r>
        <w:rPr>
          <w:rFonts w:hint="eastAsia"/>
        </w:rPr>
        <w:t>警戒レベル警報に対する検出器の</w:t>
      </w:r>
      <w:r w:rsidR="001A360A">
        <w:rPr>
          <w:rFonts w:hint="eastAsia"/>
        </w:rPr>
        <w:t>許容</w:t>
      </w:r>
      <w:r>
        <w:rPr>
          <w:rFonts w:hint="eastAsia"/>
        </w:rPr>
        <w:t>誤差は±１０％以内です。</w:t>
      </w:r>
    </w:p>
    <w:p w14:paraId="4AD7B612" w14:textId="77777777" w:rsidR="009C49EA" w:rsidRDefault="009C49EA">
      <w:pPr>
        <w:pStyle w:val="a6"/>
        <w:tabs>
          <w:tab w:val="clear" w:pos="4252"/>
          <w:tab w:val="clear" w:pos="8504"/>
        </w:tabs>
        <w:snapToGrid/>
        <w:outlineLvl w:val="0"/>
        <w:rPr>
          <w:rFonts w:hint="eastAsia"/>
        </w:rPr>
      </w:pPr>
      <w:r>
        <w:rPr>
          <w:rFonts w:hint="eastAsia"/>
        </w:rPr>
        <w:t>（２）Ｉｏ検出器（対地静電容量の小さなお客さまに使用します。）</w:t>
      </w:r>
    </w:p>
    <w:p w14:paraId="5070A01D" w14:textId="77777777" w:rsidR="009C49EA" w:rsidRDefault="009C49EA">
      <w:pPr>
        <w:ind w:left="900" w:hanging="900"/>
        <w:rPr>
          <w:rFonts w:hint="eastAsia"/>
        </w:rPr>
      </w:pPr>
      <w:r>
        <w:rPr>
          <w:rFonts w:hint="eastAsia"/>
        </w:rPr>
        <w:t xml:space="preserve">      </w:t>
      </w:r>
      <w:r>
        <w:rPr>
          <w:rFonts w:hint="eastAsia"/>
        </w:rPr>
        <w:t>ア</w:t>
      </w:r>
      <w:r>
        <w:rPr>
          <w:rFonts w:hint="eastAsia"/>
        </w:rPr>
        <w:t xml:space="preserve">  </w:t>
      </w:r>
      <w:r>
        <w:rPr>
          <w:rFonts w:hint="eastAsia"/>
        </w:rPr>
        <w:t>変圧器の</w:t>
      </w:r>
      <w:r>
        <w:rPr>
          <w:rFonts w:hint="eastAsia"/>
        </w:rPr>
        <w:t>B</w:t>
      </w:r>
      <w:r>
        <w:rPr>
          <w:rFonts w:hint="eastAsia"/>
        </w:rPr>
        <w:t>種接地線に設置した検出用変流器より検出される漏洩電流を整流増幅して、</w:t>
      </w:r>
      <w:r>
        <w:rPr>
          <w:rFonts w:ascii="ＭＳ 明朝" w:hint="eastAsia"/>
        </w:rPr>
        <w:t>警戒レベル警報値(５０</w:t>
      </w:r>
      <w:r w:rsidR="00FB75B4">
        <w:rPr>
          <w:rFonts w:ascii="ＭＳ 明朝" w:hint="eastAsia"/>
        </w:rPr>
        <w:t>ｍＡ</w:t>
      </w:r>
      <w:r>
        <w:rPr>
          <w:rFonts w:ascii="ＭＳ 明朝" w:hint="eastAsia"/>
        </w:rPr>
        <w:t>)、特別警戒レベル警報（２００ｍＡ）と比較し、それ以上の場合は警報表示ランプを点灯するとともに、発信器に警報</w:t>
      </w:r>
      <w:r>
        <w:rPr>
          <w:rFonts w:hint="eastAsia"/>
        </w:rPr>
        <w:t>信号を出力します。</w:t>
      </w:r>
    </w:p>
    <w:p w14:paraId="0BBB4EA2" w14:textId="77777777" w:rsidR="009C49EA" w:rsidRDefault="009C49EA">
      <w:pPr>
        <w:ind w:firstLine="720"/>
        <w:rPr>
          <w:rFonts w:hint="eastAsia"/>
        </w:rPr>
      </w:pPr>
      <w:r>
        <w:rPr>
          <w:rFonts w:hint="eastAsia"/>
        </w:rPr>
        <w:t>イ</w:t>
      </w:r>
      <w:r>
        <w:rPr>
          <w:rFonts w:hint="eastAsia"/>
        </w:rPr>
        <w:t xml:space="preserve">  </w:t>
      </w:r>
      <w:r>
        <w:rPr>
          <w:rFonts w:hint="eastAsia"/>
        </w:rPr>
        <w:t>警戒レベル警報に対する検出器の</w:t>
      </w:r>
      <w:r w:rsidR="001A360A">
        <w:rPr>
          <w:rFonts w:hint="eastAsia"/>
        </w:rPr>
        <w:t>許容</w:t>
      </w:r>
      <w:r>
        <w:rPr>
          <w:rFonts w:hint="eastAsia"/>
        </w:rPr>
        <w:t>誤差は±１０％以内です。</w:t>
      </w:r>
    </w:p>
    <w:p w14:paraId="2BC44504" w14:textId="77777777" w:rsidR="009C49EA" w:rsidRDefault="009C49EA">
      <w:pPr>
        <w:sectPr w:rsidR="009C49EA">
          <w:headerReference w:type="even" r:id="rId15"/>
          <w:headerReference w:type="default" r:id="rId16"/>
          <w:footerReference w:type="even" r:id="rId17"/>
          <w:footerReference w:type="default" r:id="rId18"/>
          <w:headerReference w:type="first" r:id="rId19"/>
          <w:footerReference w:type="first" r:id="rId20"/>
          <w:pgSz w:w="11906" w:h="16838" w:code="9"/>
          <w:pgMar w:top="1701" w:right="851" w:bottom="1701" w:left="1701" w:header="851" w:footer="992" w:gutter="0"/>
          <w:pgNumType w:start="25"/>
          <w:cols w:space="425"/>
          <w:titlePg/>
          <w:docGrid w:type="lines" w:linePitch="360"/>
        </w:sectPr>
      </w:pPr>
    </w:p>
    <w:p w14:paraId="23986BB8" w14:textId="77777777" w:rsidR="009C49EA" w:rsidRDefault="009C49EA">
      <w:pPr>
        <w:rPr>
          <w:rFonts w:hint="eastAsia"/>
        </w:rPr>
      </w:pPr>
    </w:p>
    <w:p w14:paraId="29692D57" w14:textId="77777777" w:rsidR="009C49EA" w:rsidRDefault="009C49EA">
      <w:pPr>
        <w:rPr>
          <w:rFonts w:hint="eastAsia"/>
        </w:rPr>
      </w:pPr>
      <w:r>
        <w:rPr>
          <w:rFonts w:hint="eastAsia"/>
        </w:rPr>
        <w:t>（３）発信器</w:t>
      </w:r>
    </w:p>
    <w:p w14:paraId="42FD1EA0" w14:textId="77777777" w:rsidR="009C49EA" w:rsidRDefault="009C49EA">
      <w:pPr>
        <w:numPr>
          <w:ilvl w:val="0"/>
          <w:numId w:val="2"/>
        </w:numPr>
        <w:rPr>
          <w:rFonts w:hint="eastAsia"/>
        </w:rPr>
      </w:pPr>
      <w:r>
        <w:rPr>
          <w:rFonts w:hint="eastAsia"/>
        </w:rPr>
        <w:t>検出器の信号を受信すると、自動ダイアルで</w:t>
      </w:r>
      <w:r w:rsidR="006E4600">
        <w:rPr>
          <w:rFonts w:hint="eastAsia"/>
        </w:rPr>
        <w:t>○○</w:t>
      </w:r>
      <w:r>
        <w:rPr>
          <w:rFonts w:hint="eastAsia"/>
        </w:rPr>
        <w:t>の受信機を呼び出し、接続します。</w:t>
      </w:r>
    </w:p>
    <w:p w14:paraId="038CA690" w14:textId="77777777" w:rsidR="009C49EA" w:rsidRDefault="009C49EA">
      <w:pPr>
        <w:numPr>
          <w:ilvl w:val="0"/>
          <w:numId w:val="2"/>
        </w:numPr>
        <w:rPr>
          <w:rFonts w:hint="eastAsia"/>
        </w:rPr>
      </w:pPr>
      <w:r>
        <w:rPr>
          <w:rFonts w:hint="eastAsia"/>
        </w:rPr>
        <w:t>受信機と接続された発信器は、検出器からの信号情報を受信機に伝送し、受信機が正常に受信したことを確認した後、電話回線を開放し送信を終了します。</w:t>
      </w:r>
    </w:p>
    <w:p w14:paraId="45DE8BE6" w14:textId="77777777" w:rsidR="009C49EA" w:rsidRDefault="009C49EA">
      <w:pPr>
        <w:rPr>
          <w:rFonts w:hint="eastAsia"/>
        </w:rPr>
      </w:pPr>
      <w:r>
        <w:rPr>
          <w:rFonts w:hint="eastAsia"/>
        </w:rPr>
        <w:t>（４）受信機</w:t>
      </w:r>
    </w:p>
    <w:p w14:paraId="05A9C921" w14:textId="77777777" w:rsidR="009C49EA" w:rsidRDefault="009C49EA">
      <w:pPr>
        <w:pStyle w:val="2"/>
        <w:rPr>
          <w:rFonts w:hint="eastAsia"/>
        </w:rPr>
      </w:pPr>
      <w:r>
        <w:rPr>
          <w:rFonts w:hint="eastAsia"/>
        </w:rPr>
        <w:t xml:space="preserve">　　　　発信器からの信号情報を受信すると、受信日時、警報の状態及びお客さま情報を表示するとともに、記憶装置に記録しブザー等で警報を知らせます。</w:t>
      </w:r>
    </w:p>
    <w:p w14:paraId="5D95B0E8" w14:textId="77777777" w:rsidR="009C49EA" w:rsidRDefault="009C49EA">
      <w:pPr>
        <w:jc w:val="left"/>
        <w:outlineLvl w:val="0"/>
        <w:rPr>
          <w:rFonts w:hint="eastAsia"/>
        </w:rPr>
      </w:pPr>
      <w:r>
        <w:rPr>
          <w:rFonts w:hint="eastAsia"/>
        </w:rPr>
        <w:t xml:space="preserve">　　　　受信信号の種類及び内容は第１表のとおりです。</w:t>
      </w:r>
    </w:p>
    <w:p w14:paraId="52B09DC8" w14:textId="77777777" w:rsidR="009C49EA" w:rsidRDefault="009C49EA">
      <w:pPr>
        <w:jc w:val="left"/>
        <w:outlineLvl w:val="0"/>
        <w:rPr>
          <w:rFonts w:hint="eastAsia"/>
        </w:rPr>
      </w:pPr>
    </w:p>
    <w:p w14:paraId="5CA1D1E7" w14:textId="77777777" w:rsidR="009C49EA" w:rsidRDefault="009C49EA">
      <w:pPr>
        <w:jc w:val="center"/>
        <w:outlineLvl w:val="0"/>
        <w:rPr>
          <w:rFonts w:hint="eastAsia"/>
        </w:rPr>
      </w:pPr>
      <w:r>
        <w:rPr>
          <w:rFonts w:hint="eastAsia"/>
        </w:rPr>
        <w:t>第１表　　受信警報の種類</w:t>
      </w: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4"/>
        <w:gridCol w:w="6906"/>
      </w:tblGrid>
      <w:tr w:rsidR="009C49EA" w14:paraId="5056A320" w14:textId="77777777">
        <w:tblPrEx>
          <w:tblCellMar>
            <w:top w:w="0" w:type="dxa"/>
            <w:bottom w:w="0" w:type="dxa"/>
          </w:tblCellMar>
        </w:tblPrEx>
        <w:trPr>
          <w:trHeight w:val="375"/>
        </w:trPr>
        <w:tc>
          <w:tcPr>
            <w:tcW w:w="1794" w:type="dxa"/>
            <w:vAlign w:val="center"/>
          </w:tcPr>
          <w:p w14:paraId="46FE795D" w14:textId="77777777" w:rsidR="009C49EA" w:rsidRDefault="009C49EA">
            <w:pPr>
              <w:jc w:val="center"/>
              <w:outlineLvl w:val="0"/>
              <w:rPr>
                <w:rFonts w:hint="eastAsia"/>
              </w:rPr>
            </w:pPr>
            <w:r>
              <w:rPr>
                <w:rFonts w:hint="eastAsia"/>
              </w:rPr>
              <w:t>種　　類</w:t>
            </w:r>
          </w:p>
        </w:tc>
        <w:tc>
          <w:tcPr>
            <w:tcW w:w="6906" w:type="dxa"/>
            <w:vAlign w:val="center"/>
          </w:tcPr>
          <w:p w14:paraId="2B82B496" w14:textId="77777777" w:rsidR="009C49EA" w:rsidRDefault="009C49EA">
            <w:pPr>
              <w:jc w:val="center"/>
              <w:outlineLvl w:val="0"/>
              <w:rPr>
                <w:rFonts w:hint="eastAsia"/>
              </w:rPr>
            </w:pPr>
            <w:r>
              <w:rPr>
                <w:rFonts w:hint="eastAsia"/>
              </w:rPr>
              <w:t>警　　報　　内　　容</w:t>
            </w:r>
          </w:p>
        </w:tc>
      </w:tr>
      <w:tr w:rsidR="009C49EA" w14:paraId="6C9393E0" w14:textId="77777777">
        <w:tblPrEx>
          <w:tblCellMar>
            <w:top w:w="0" w:type="dxa"/>
            <w:bottom w:w="0" w:type="dxa"/>
          </w:tblCellMar>
        </w:tblPrEx>
        <w:trPr>
          <w:trHeight w:val="360"/>
        </w:trPr>
        <w:tc>
          <w:tcPr>
            <w:tcW w:w="1794" w:type="dxa"/>
            <w:vAlign w:val="center"/>
          </w:tcPr>
          <w:p w14:paraId="26BCEB27" w14:textId="77777777" w:rsidR="009C49EA" w:rsidRDefault="009C49EA">
            <w:pPr>
              <w:jc w:val="center"/>
              <w:outlineLvl w:val="0"/>
              <w:rPr>
                <w:rFonts w:hint="eastAsia"/>
              </w:rPr>
            </w:pPr>
            <w:r>
              <w:rPr>
                <w:rFonts w:hint="eastAsia"/>
              </w:rPr>
              <w:t>警戒警報</w:t>
            </w:r>
          </w:p>
        </w:tc>
        <w:tc>
          <w:tcPr>
            <w:tcW w:w="6906" w:type="dxa"/>
            <w:vAlign w:val="center"/>
          </w:tcPr>
          <w:p w14:paraId="3895F98E" w14:textId="77777777" w:rsidR="009C49EA" w:rsidRDefault="009C49EA">
            <w:pPr>
              <w:jc w:val="left"/>
              <w:outlineLvl w:val="0"/>
              <w:rPr>
                <w:rFonts w:hint="eastAsia"/>
              </w:rPr>
            </w:pPr>
            <w:r>
              <w:rPr>
                <w:rFonts w:hint="eastAsia"/>
              </w:rPr>
              <w:t>５０</w:t>
            </w:r>
            <w:r>
              <w:rPr>
                <w:rFonts w:hint="eastAsia"/>
              </w:rPr>
              <w:t>mA</w:t>
            </w:r>
            <w:r>
              <w:rPr>
                <w:rFonts w:hint="eastAsia"/>
              </w:rPr>
              <w:t>以上の漏洩電流が発生したことを示す</w:t>
            </w:r>
          </w:p>
        </w:tc>
      </w:tr>
      <w:tr w:rsidR="009C49EA" w14:paraId="6A48ACE8" w14:textId="77777777">
        <w:tblPrEx>
          <w:tblCellMar>
            <w:top w:w="0" w:type="dxa"/>
            <w:bottom w:w="0" w:type="dxa"/>
          </w:tblCellMar>
        </w:tblPrEx>
        <w:trPr>
          <w:trHeight w:val="390"/>
        </w:trPr>
        <w:tc>
          <w:tcPr>
            <w:tcW w:w="1794" w:type="dxa"/>
            <w:vAlign w:val="center"/>
          </w:tcPr>
          <w:p w14:paraId="749CE9AA" w14:textId="77777777" w:rsidR="009C49EA" w:rsidRDefault="009C49EA">
            <w:pPr>
              <w:jc w:val="center"/>
              <w:outlineLvl w:val="0"/>
              <w:rPr>
                <w:rFonts w:ascii="ＭＳ 明朝" w:hint="eastAsia"/>
              </w:rPr>
            </w:pPr>
            <w:r>
              <w:rPr>
                <w:rFonts w:ascii="ＭＳ 明朝" w:hint="eastAsia"/>
              </w:rPr>
              <w:t>特別警戒警報</w:t>
            </w:r>
          </w:p>
        </w:tc>
        <w:tc>
          <w:tcPr>
            <w:tcW w:w="6906" w:type="dxa"/>
            <w:vAlign w:val="center"/>
          </w:tcPr>
          <w:p w14:paraId="42BD112C" w14:textId="77777777" w:rsidR="009C49EA" w:rsidRDefault="009C49EA">
            <w:pPr>
              <w:jc w:val="left"/>
              <w:outlineLvl w:val="0"/>
              <w:rPr>
                <w:rFonts w:ascii="ＭＳ 明朝" w:hint="eastAsia"/>
              </w:rPr>
            </w:pPr>
            <w:r>
              <w:rPr>
                <w:rFonts w:ascii="ＭＳ 明朝" w:hint="eastAsia"/>
              </w:rPr>
              <w:t>２００</w:t>
            </w:r>
            <w:r w:rsidR="00FB75B4">
              <w:rPr>
                <w:rFonts w:ascii="ＭＳ 明朝" w:hint="eastAsia"/>
              </w:rPr>
              <w:t>ｍＡ</w:t>
            </w:r>
            <w:r>
              <w:rPr>
                <w:rFonts w:ascii="ＭＳ 明朝" w:hint="eastAsia"/>
              </w:rPr>
              <w:t>以上の漏洩電流が発生したことを示す</w:t>
            </w:r>
          </w:p>
        </w:tc>
      </w:tr>
    </w:tbl>
    <w:p w14:paraId="011E3E04" w14:textId="77777777" w:rsidR="009C49EA" w:rsidRDefault="009C49EA">
      <w:pPr>
        <w:jc w:val="left"/>
        <w:outlineLvl w:val="0"/>
        <w:rPr>
          <w:rFonts w:hint="eastAsia"/>
        </w:rPr>
      </w:pPr>
    </w:p>
    <w:p w14:paraId="003DCAFE" w14:textId="77777777" w:rsidR="009C49EA" w:rsidRDefault="009C49EA">
      <w:pPr>
        <w:jc w:val="left"/>
        <w:outlineLvl w:val="0"/>
        <w:rPr>
          <w:rFonts w:hint="eastAsia"/>
        </w:rPr>
      </w:pPr>
    </w:p>
    <w:p w14:paraId="5DA113D7" w14:textId="77777777" w:rsidR="009C49EA" w:rsidRDefault="009C49EA">
      <w:pPr>
        <w:jc w:val="left"/>
        <w:outlineLvl w:val="0"/>
        <w:rPr>
          <w:rFonts w:hint="eastAsia"/>
        </w:rPr>
      </w:pPr>
      <w:r>
        <w:rPr>
          <w:rFonts w:hint="eastAsia"/>
        </w:rPr>
        <w:t>３．警報発生時の対応</w:t>
      </w:r>
    </w:p>
    <w:p w14:paraId="078312D5" w14:textId="77777777" w:rsidR="009C49EA" w:rsidRDefault="001A360A">
      <w:pPr>
        <w:ind w:firstLine="240"/>
        <w:jc w:val="left"/>
        <w:rPr>
          <w:rFonts w:hint="eastAsia"/>
        </w:rPr>
      </w:pPr>
      <w:r>
        <w:rPr>
          <w:rFonts w:hint="eastAsia"/>
        </w:rPr>
        <w:t>お客さまに設置された発信器からの信号を○○</w:t>
      </w:r>
      <w:r w:rsidR="0047374B">
        <w:rPr>
          <w:rFonts w:hint="eastAsia"/>
        </w:rPr>
        <w:t>○○</w:t>
      </w:r>
      <w:r w:rsidR="009C49EA">
        <w:rPr>
          <w:rFonts w:hint="eastAsia"/>
        </w:rPr>
        <w:t>の受信機が受信した場合は、</w:t>
      </w:r>
      <w:r w:rsidR="0047374B">
        <w:rPr>
          <w:rFonts w:hint="eastAsia"/>
        </w:rPr>
        <w:t>○○○○</w:t>
      </w:r>
      <w:r w:rsidR="009C49EA">
        <w:rPr>
          <w:rFonts w:hint="eastAsia"/>
        </w:rPr>
        <w:t>は第２表の対応基準により対応します。</w:t>
      </w:r>
    </w:p>
    <w:p w14:paraId="4A763CC9" w14:textId="77777777" w:rsidR="009C49EA" w:rsidRDefault="009C49EA">
      <w:pPr>
        <w:jc w:val="left"/>
        <w:rPr>
          <w:rFonts w:hint="eastAsia"/>
        </w:rPr>
      </w:pPr>
    </w:p>
    <w:p w14:paraId="3506C8D5" w14:textId="77777777" w:rsidR="009C49EA" w:rsidRDefault="009C49EA">
      <w:pPr>
        <w:jc w:val="left"/>
        <w:rPr>
          <w:rFonts w:hint="eastAsia"/>
        </w:rPr>
      </w:pPr>
      <w:r>
        <w:rPr>
          <w:rFonts w:hint="eastAsia"/>
        </w:rPr>
        <w:t xml:space="preserve">　　　　　　　　　　第２表　　警報発生時の対応基準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7680"/>
      </w:tblGrid>
      <w:tr w:rsidR="009C49EA" w14:paraId="693B8EA4" w14:textId="77777777">
        <w:tblPrEx>
          <w:tblCellMar>
            <w:top w:w="0" w:type="dxa"/>
            <w:bottom w:w="0" w:type="dxa"/>
          </w:tblCellMar>
        </w:tblPrEx>
        <w:trPr>
          <w:trHeight w:val="330"/>
        </w:trPr>
        <w:tc>
          <w:tcPr>
            <w:tcW w:w="1680" w:type="dxa"/>
          </w:tcPr>
          <w:p w14:paraId="605356BD" w14:textId="77777777" w:rsidR="009C49EA" w:rsidRDefault="009C49EA">
            <w:pPr>
              <w:jc w:val="center"/>
              <w:rPr>
                <w:rFonts w:hint="eastAsia"/>
              </w:rPr>
            </w:pPr>
            <w:r>
              <w:rPr>
                <w:rFonts w:hint="eastAsia"/>
              </w:rPr>
              <w:t>警報の種類</w:t>
            </w:r>
          </w:p>
        </w:tc>
        <w:tc>
          <w:tcPr>
            <w:tcW w:w="7680" w:type="dxa"/>
          </w:tcPr>
          <w:p w14:paraId="783375CF" w14:textId="77777777" w:rsidR="009C49EA" w:rsidRDefault="009C49EA">
            <w:pPr>
              <w:jc w:val="center"/>
              <w:rPr>
                <w:rFonts w:hint="eastAsia"/>
              </w:rPr>
            </w:pPr>
            <w:r>
              <w:rPr>
                <w:rFonts w:hint="eastAsia"/>
              </w:rPr>
              <w:t>対　　応　　基　　準</w:t>
            </w:r>
          </w:p>
        </w:tc>
      </w:tr>
      <w:tr w:rsidR="009C49EA" w14:paraId="62AAAC34" w14:textId="77777777">
        <w:tblPrEx>
          <w:tblCellMar>
            <w:top w:w="0" w:type="dxa"/>
            <w:bottom w:w="0" w:type="dxa"/>
          </w:tblCellMar>
        </w:tblPrEx>
        <w:trPr>
          <w:trHeight w:val="829"/>
        </w:trPr>
        <w:tc>
          <w:tcPr>
            <w:tcW w:w="1680" w:type="dxa"/>
          </w:tcPr>
          <w:p w14:paraId="2CDC20F1" w14:textId="77777777" w:rsidR="009C49EA" w:rsidRDefault="009C49EA">
            <w:pPr>
              <w:jc w:val="center"/>
              <w:rPr>
                <w:rFonts w:hint="eastAsia"/>
              </w:rPr>
            </w:pPr>
            <w:r>
              <w:rPr>
                <w:rFonts w:hint="eastAsia"/>
              </w:rPr>
              <w:t>警戒警報</w:t>
            </w:r>
          </w:p>
          <w:p w14:paraId="13E87E97" w14:textId="77777777" w:rsidR="009C49EA" w:rsidRDefault="009C49EA">
            <w:pPr>
              <w:jc w:val="center"/>
              <w:rPr>
                <w:rFonts w:hint="eastAsia"/>
              </w:rPr>
            </w:pPr>
            <w:r>
              <w:rPr>
                <w:rFonts w:hint="eastAsia"/>
              </w:rPr>
              <w:t>特別警戒警報</w:t>
            </w:r>
          </w:p>
        </w:tc>
        <w:tc>
          <w:tcPr>
            <w:tcW w:w="7680" w:type="dxa"/>
            <w:vAlign w:val="center"/>
          </w:tcPr>
          <w:p w14:paraId="594D33CE" w14:textId="77777777" w:rsidR="00973DBE" w:rsidRPr="00F56C70" w:rsidRDefault="002420CB" w:rsidP="00F56C70">
            <w:pPr>
              <w:ind w:firstLineChars="100" w:firstLine="240"/>
              <w:jc w:val="left"/>
              <w:rPr>
                <w:rFonts w:hint="eastAsia"/>
                <w:szCs w:val="24"/>
              </w:rPr>
            </w:pPr>
            <w:r w:rsidRPr="00F56C70">
              <w:rPr>
                <w:rFonts w:hint="eastAsia"/>
                <w:szCs w:val="24"/>
              </w:rPr>
              <w:t>警戒警報を連続して５分以上受信した場合又は５分未満の警戒警報を繰り返し受信した場合は、次のイ及びロに掲げる処置を行う。</w:t>
            </w:r>
          </w:p>
          <w:p w14:paraId="01C95496" w14:textId="77777777" w:rsidR="002420CB" w:rsidRPr="00F56C70" w:rsidRDefault="002420CB" w:rsidP="002420CB">
            <w:pPr>
              <w:jc w:val="left"/>
              <w:rPr>
                <w:rFonts w:hint="eastAsia"/>
                <w:szCs w:val="24"/>
              </w:rPr>
            </w:pPr>
            <w:r w:rsidRPr="00F56C70">
              <w:rPr>
                <w:rFonts w:hint="eastAsia"/>
                <w:szCs w:val="24"/>
              </w:rPr>
              <w:t>イ</w:t>
            </w:r>
            <w:r w:rsidR="00B56CE1" w:rsidRPr="00F56C70">
              <w:rPr>
                <w:rFonts w:hint="eastAsia"/>
                <w:szCs w:val="24"/>
              </w:rPr>
              <w:t xml:space="preserve">　警報発生の原因を調査し、適切な措置を行う。</w:t>
            </w:r>
          </w:p>
          <w:p w14:paraId="23BE9D71" w14:textId="77777777" w:rsidR="002420CB" w:rsidRPr="002420CB" w:rsidRDefault="002420CB" w:rsidP="002420CB">
            <w:pPr>
              <w:jc w:val="left"/>
              <w:rPr>
                <w:rFonts w:hint="eastAsia"/>
                <w:color w:val="FF0000"/>
                <w:sz w:val="22"/>
              </w:rPr>
            </w:pPr>
            <w:r w:rsidRPr="00F56C70">
              <w:rPr>
                <w:rFonts w:hint="eastAsia"/>
                <w:szCs w:val="24"/>
              </w:rPr>
              <w:t xml:space="preserve">ロ　</w:t>
            </w:r>
            <w:r w:rsidR="00B56CE1" w:rsidRPr="00F56C70">
              <w:rPr>
                <w:rFonts w:hint="eastAsia"/>
                <w:szCs w:val="24"/>
              </w:rPr>
              <w:t>警報発生時の受信の記録を３年間保存する。</w:t>
            </w:r>
          </w:p>
        </w:tc>
      </w:tr>
    </w:tbl>
    <w:p w14:paraId="489D218E" w14:textId="77777777" w:rsidR="00776E1B" w:rsidRDefault="00776E1B" w:rsidP="00776E1B">
      <w:pPr>
        <w:jc w:val="left"/>
        <w:outlineLvl w:val="0"/>
        <w:rPr>
          <w:rFonts w:hint="eastAsia"/>
        </w:rPr>
      </w:pPr>
    </w:p>
    <w:p w14:paraId="4F1D162F" w14:textId="77777777" w:rsidR="00776E1B" w:rsidRDefault="00776E1B" w:rsidP="00776E1B">
      <w:pPr>
        <w:jc w:val="left"/>
        <w:outlineLvl w:val="0"/>
        <w:rPr>
          <w:rFonts w:hint="eastAsia"/>
        </w:rPr>
      </w:pPr>
    </w:p>
    <w:p w14:paraId="29E8DB7F" w14:textId="77777777" w:rsidR="00DA2325" w:rsidRDefault="00DA2325" w:rsidP="00DA2325">
      <w:pPr>
        <w:jc w:val="left"/>
        <w:outlineLvl w:val="0"/>
        <w:rPr>
          <w:rFonts w:hint="eastAsia"/>
        </w:rPr>
      </w:pPr>
      <w:r>
        <w:rPr>
          <w:rFonts w:hint="eastAsia"/>
        </w:rPr>
        <w:t>４．</w:t>
      </w:r>
      <w:r w:rsidR="00776E1B">
        <w:rPr>
          <w:rFonts w:hint="eastAsia"/>
        </w:rPr>
        <w:t>絶縁監視装置のメンテナンス</w:t>
      </w:r>
    </w:p>
    <w:p w14:paraId="6539697B" w14:textId="77777777" w:rsidR="00DA2325" w:rsidRDefault="00776E1B" w:rsidP="00DA2325">
      <w:pPr>
        <w:jc w:val="left"/>
        <w:outlineLvl w:val="0"/>
        <w:rPr>
          <w:rFonts w:hint="eastAsia"/>
        </w:rPr>
      </w:pPr>
      <w:r>
        <w:rPr>
          <w:rFonts w:hint="eastAsia"/>
        </w:rPr>
        <w:t xml:space="preserve">　</w:t>
      </w:r>
      <w:r w:rsidR="001A360A">
        <w:rPr>
          <w:rFonts w:hint="eastAsia"/>
        </w:rPr>
        <w:t>設定値の確認及び試験釦による検知動作</w:t>
      </w:r>
      <w:r w:rsidR="0047374B">
        <w:rPr>
          <w:rFonts w:hint="eastAsia"/>
        </w:rPr>
        <w:t>の確認、設定値における誤差の確認及び設置者側からの警報を○○○○</w:t>
      </w:r>
      <w:r w:rsidR="001A360A">
        <w:rPr>
          <w:rFonts w:hint="eastAsia"/>
        </w:rPr>
        <w:t>に自動転送する場合の伝送試験を</w:t>
      </w:r>
      <w:r w:rsidR="0047374B">
        <w:rPr>
          <w:rFonts w:hint="eastAsia"/>
        </w:rPr>
        <w:t>年１回</w:t>
      </w:r>
      <w:r w:rsidR="00F61453">
        <w:rPr>
          <w:rFonts w:hint="eastAsia"/>
        </w:rPr>
        <w:t>以上</w:t>
      </w:r>
      <w:r>
        <w:rPr>
          <w:rFonts w:hint="eastAsia"/>
        </w:rPr>
        <w:t>行い、</w:t>
      </w:r>
      <w:r w:rsidR="001B0FF2">
        <w:rPr>
          <w:rFonts w:hint="eastAsia"/>
        </w:rPr>
        <w:t>常に</w:t>
      </w:r>
      <w:r w:rsidR="00E32396">
        <w:rPr>
          <w:rFonts w:hint="eastAsia"/>
        </w:rPr>
        <w:t>正常な</w:t>
      </w:r>
      <w:r>
        <w:rPr>
          <w:rFonts w:hint="eastAsia"/>
        </w:rPr>
        <w:t>稼働状態を保</w:t>
      </w:r>
      <w:r w:rsidR="00A166BA">
        <w:rPr>
          <w:rFonts w:hint="eastAsia"/>
        </w:rPr>
        <w:t>つように</w:t>
      </w:r>
      <w:r w:rsidR="006E4600">
        <w:rPr>
          <w:rFonts w:hint="eastAsia"/>
        </w:rPr>
        <w:t>いたします</w:t>
      </w:r>
      <w:r>
        <w:rPr>
          <w:rFonts w:hint="eastAsia"/>
        </w:rPr>
        <w:t>。</w:t>
      </w:r>
    </w:p>
    <w:p w14:paraId="6690856C" w14:textId="77777777" w:rsidR="00DA2325" w:rsidRDefault="00DA2325" w:rsidP="00DA2325">
      <w:pPr>
        <w:jc w:val="left"/>
        <w:outlineLvl w:val="0"/>
        <w:rPr>
          <w:rFonts w:hint="eastAsia"/>
        </w:rPr>
      </w:pPr>
    </w:p>
    <w:p w14:paraId="515B7619" w14:textId="77777777" w:rsidR="00DA2325" w:rsidRDefault="00DA2325" w:rsidP="00DA2325">
      <w:pPr>
        <w:jc w:val="left"/>
        <w:outlineLvl w:val="0"/>
        <w:rPr>
          <w:rFonts w:hint="eastAsia"/>
        </w:rPr>
      </w:pPr>
    </w:p>
    <w:p w14:paraId="3CCE6C35" w14:textId="77777777" w:rsidR="009C49EA" w:rsidRDefault="009C49EA">
      <w:pPr>
        <w:pStyle w:val="a5"/>
      </w:pPr>
      <w:r>
        <w:rPr>
          <w:rFonts w:hint="eastAsia"/>
        </w:rPr>
        <w:t>以</w:t>
      </w:r>
      <w:r>
        <w:rPr>
          <w:rFonts w:hint="eastAsia"/>
        </w:rPr>
        <w:t xml:space="preserve">  </w:t>
      </w:r>
      <w:r>
        <w:rPr>
          <w:rFonts w:hint="eastAsia"/>
        </w:rPr>
        <w:t>上</w:t>
      </w:r>
    </w:p>
    <w:sectPr w:rsidR="009C49EA">
      <w:footerReference w:type="default" r:id="rId21"/>
      <w:headerReference w:type="first" r:id="rId22"/>
      <w:pgSz w:w="11906" w:h="16838" w:code="9"/>
      <w:pgMar w:top="1701" w:right="1701" w:bottom="1701"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F9F8" w14:textId="77777777" w:rsidR="008F5FFA" w:rsidRDefault="008F5FFA">
      <w:r>
        <w:separator/>
      </w:r>
    </w:p>
  </w:endnote>
  <w:endnote w:type="continuationSeparator" w:id="0">
    <w:p w14:paraId="51CA3FBA" w14:textId="77777777" w:rsidR="008F5FFA" w:rsidRDefault="008F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8CF7" w14:textId="77777777" w:rsidR="002420CB" w:rsidRDefault="002420C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EFFC" w14:textId="77777777" w:rsidR="009C49EA" w:rsidRPr="00682741" w:rsidRDefault="009C49EA" w:rsidP="00682741">
    <w:pPr>
      <w:pStyle w:val="a7"/>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88FE" w14:textId="77777777" w:rsidR="002420CB" w:rsidRDefault="002420C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CAC5" w14:textId="77777777" w:rsidR="009C49EA" w:rsidRPr="00682741" w:rsidRDefault="009C49EA" w:rsidP="00682741">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275F" w14:textId="77777777" w:rsidR="008F5FFA" w:rsidRDefault="008F5FFA">
      <w:r>
        <w:separator/>
      </w:r>
    </w:p>
  </w:footnote>
  <w:footnote w:type="continuationSeparator" w:id="0">
    <w:p w14:paraId="3808B98A" w14:textId="77777777" w:rsidR="008F5FFA" w:rsidRDefault="008F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2A3F" w14:textId="77777777" w:rsidR="002420CB" w:rsidRDefault="002420C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87E6" w14:textId="77777777" w:rsidR="002420CB" w:rsidRDefault="002420C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DE8C" w14:textId="77777777" w:rsidR="002420CB" w:rsidRDefault="002420CB">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5CF9" w14:textId="77777777" w:rsidR="009C49EA" w:rsidRDefault="009C49EA">
    <w:pPr>
      <w:pStyle w:val="a6"/>
      <w:jc w:val="center"/>
      <w:rPr>
        <w:rFonts w:hint="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15EF"/>
    <w:multiLevelType w:val="singleLevel"/>
    <w:tmpl w:val="64A80254"/>
    <w:lvl w:ilvl="0">
      <w:start w:val="1"/>
      <w:numFmt w:val="aiueoFullWidth"/>
      <w:lvlText w:val="%1．"/>
      <w:lvlJc w:val="left"/>
      <w:pPr>
        <w:tabs>
          <w:tab w:val="num" w:pos="960"/>
        </w:tabs>
        <w:ind w:left="960" w:hanging="480"/>
      </w:pPr>
      <w:rPr>
        <w:rFonts w:hint="eastAsia"/>
      </w:rPr>
    </w:lvl>
  </w:abstractNum>
  <w:abstractNum w:abstractNumId="1" w15:restartNumberingAfterBreak="0">
    <w:nsid w:val="695A630F"/>
    <w:multiLevelType w:val="singleLevel"/>
    <w:tmpl w:val="10CCCE5A"/>
    <w:lvl w:ilvl="0">
      <w:start w:val="1"/>
      <w:numFmt w:val="bullet"/>
      <w:lvlText w:val="※"/>
      <w:lvlJc w:val="left"/>
      <w:pPr>
        <w:tabs>
          <w:tab w:val="num" w:pos="360"/>
        </w:tabs>
        <w:ind w:left="360" w:hanging="360"/>
      </w:pPr>
      <w:rPr>
        <w:rFonts w:ascii="ＭＳ 明朝" w:eastAsia="ＭＳ 明朝" w:hAnsi="Century" w:hint="eastAsia"/>
      </w:rPr>
    </w:lvl>
  </w:abstractNum>
  <w:num w:numId="1" w16cid:durableId="1229420863">
    <w:abstractNumId w:val="1"/>
  </w:num>
  <w:num w:numId="2" w16cid:durableId="78959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9C"/>
    <w:rsid w:val="00000A6F"/>
    <w:rsid w:val="000F680B"/>
    <w:rsid w:val="001A360A"/>
    <w:rsid w:val="001B0FF2"/>
    <w:rsid w:val="002266B7"/>
    <w:rsid w:val="002420CB"/>
    <w:rsid w:val="004716E0"/>
    <w:rsid w:val="0047374B"/>
    <w:rsid w:val="005C3D9C"/>
    <w:rsid w:val="00630406"/>
    <w:rsid w:val="00682741"/>
    <w:rsid w:val="006D4984"/>
    <w:rsid w:val="006E4600"/>
    <w:rsid w:val="00776E1B"/>
    <w:rsid w:val="00825501"/>
    <w:rsid w:val="00873B00"/>
    <w:rsid w:val="008F5FFA"/>
    <w:rsid w:val="00973DBE"/>
    <w:rsid w:val="009C49EA"/>
    <w:rsid w:val="00A166BA"/>
    <w:rsid w:val="00A41A1F"/>
    <w:rsid w:val="00A9243E"/>
    <w:rsid w:val="00B504B7"/>
    <w:rsid w:val="00B56CE1"/>
    <w:rsid w:val="00BE47CF"/>
    <w:rsid w:val="00DA2325"/>
    <w:rsid w:val="00DD7E26"/>
    <w:rsid w:val="00E32396"/>
    <w:rsid w:val="00F56C70"/>
    <w:rsid w:val="00F61453"/>
    <w:rsid w:val="00FB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268D3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360"/>
    </w:pPr>
  </w:style>
  <w:style w:type="paragraph" w:styleId="a4">
    <w:name w:val="Document Map"/>
    <w:basedOn w:val="a"/>
    <w:semiHidden/>
    <w:pPr>
      <w:shd w:val="clear" w:color="auto" w:fill="000080"/>
    </w:pPr>
    <w:rPr>
      <w:rFonts w:ascii="Arial" w:eastAsia="ＭＳ ゴシック" w:hAnsi="Arial"/>
    </w:rPr>
  </w:style>
  <w:style w:type="paragraph" w:styleId="2">
    <w:name w:val="Body Text Indent 2"/>
    <w:basedOn w:val="a"/>
    <w:pPr>
      <w:ind w:left="993" w:hanging="993"/>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4.bin"/><Relationship Id="rId22"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28427B10-68B5-45BD-9F33-6AC0F5723872}">
  <ds:schemaRefs>
    <ds:schemaRef ds:uri="http://schemas.microsoft.com/sharepoint/v3/contenttype/forms"/>
  </ds:schemaRefs>
</ds:datastoreItem>
</file>

<file path=customXml/itemProps2.xml><?xml version="1.0" encoding="utf-8"?>
<ds:datastoreItem xmlns:ds="http://schemas.openxmlformats.org/officeDocument/2006/customXml" ds:itemID="{31B53E41-3BD0-4E9D-979D-DDED38F035FB}"/>
</file>

<file path=customXml/itemProps3.xml><?xml version="1.0" encoding="utf-8"?>
<ds:datastoreItem xmlns:ds="http://schemas.openxmlformats.org/officeDocument/2006/customXml" ds:itemID="{207A50D5-3558-4BCE-88C8-8D854D16FD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1242</Words>
  <Characters>233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2025-12-26T09:55:00Z</dcterms:created>
  <dcterms:modified xsi:type="dcterms:W3CDTF">2025-12-26T09:55:00Z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